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1BE" w:rsidRPr="003A51BE" w:rsidRDefault="003A51BE"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Mühazirə IV</w:t>
      </w:r>
    </w:p>
    <w:p w:rsidR="00E6790E" w:rsidRPr="003A51BE" w:rsidRDefault="00E6790E"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Dərman maddələrinin metabolizmi</w:t>
      </w:r>
      <w:r w:rsidR="00F53569" w:rsidRPr="003A51BE">
        <w:rPr>
          <w:rFonts w:ascii="Times New Roman" w:hAnsi="Times New Roman" w:cs="Times New Roman"/>
          <w:b/>
          <w:sz w:val="28"/>
          <w:szCs w:val="28"/>
          <w:lang w:val="az-Latn-AZ"/>
        </w:rPr>
        <w:t>, Quruluş-fəallıq əlaqələri</w:t>
      </w:r>
    </w:p>
    <w:p w:rsidR="00F53569" w:rsidRPr="003A51BE" w:rsidRDefault="00F53569"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Dərman maddələrinin metabolizmi</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Dərman maddələrinin orqanizmdə müxtəlif enzimlərin təsiri ilə kimyəvi dəyişikliklərə uğramasına </w:t>
      </w:r>
      <w:r w:rsidRPr="003A51BE">
        <w:rPr>
          <w:rFonts w:ascii="Times New Roman" w:hAnsi="Times New Roman" w:cs="Times New Roman"/>
          <w:b/>
          <w:sz w:val="28"/>
          <w:szCs w:val="28"/>
          <w:lang w:val="az-Latn-AZ"/>
        </w:rPr>
        <w:t>metabolizm</w:t>
      </w:r>
      <w:r w:rsidRPr="003A51BE">
        <w:rPr>
          <w:rFonts w:ascii="Times New Roman" w:hAnsi="Times New Roman" w:cs="Times New Roman"/>
          <w:sz w:val="28"/>
          <w:szCs w:val="28"/>
          <w:lang w:val="az-Latn-AZ"/>
        </w:rPr>
        <w:t xml:space="preserve"> və ya </w:t>
      </w:r>
      <w:r w:rsidRPr="003A51BE">
        <w:rPr>
          <w:rFonts w:ascii="Times New Roman" w:hAnsi="Times New Roman" w:cs="Times New Roman"/>
          <w:b/>
          <w:sz w:val="28"/>
          <w:szCs w:val="28"/>
          <w:lang w:val="az-Latn-AZ"/>
        </w:rPr>
        <w:t>biotransformasiya</w:t>
      </w:r>
      <w:r w:rsidRPr="003A51BE">
        <w:rPr>
          <w:rFonts w:ascii="Times New Roman" w:hAnsi="Times New Roman" w:cs="Times New Roman"/>
          <w:sz w:val="28"/>
          <w:szCs w:val="28"/>
          <w:lang w:val="az-Latn-AZ"/>
        </w:rPr>
        <w:t xml:space="preserve"> deyilir.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r>
      <w:r w:rsidRPr="003A51BE">
        <w:rPr>
          <w:rFonts w:ascii="Times New Roman" w:hAnsi="Times New Roman" w:cs="Times New Roman"/>
          <w:b/>
          <w:sz w:val="28"/>
          <w:szCs w:val="28"/>
          <w:lang w:val="az-Latn-AZ"/>
        </w:rPr>
        <w:t>Metabolizm</w:t>
      </w:r>
      <w:r w:rsidRPr="003A51BE">
        <w:rPr>
          <w:rFonts w:ascii="Times New Roman" w:hAnsi="Times New Roman" w:cs="Times New Roman"/>
          <w:sz w:val="28"/>
          <w:szCs w:val="28"/>
          <w:lang w:val="az-Latn-AZ"/>
        </w:rPr>
        <w:t xml:space="preserve"> (yunan sözü </w:t>
      </w:r>
      <w:r w:rsidRPr="003A51BE">
        <w:rPr>
          <w:rFonts w:ascii="Times New Roman" w:hAnsi="Times New Roman" w:cs="Times New Roman"/>
          <w:b/>
          <w:sz w:val="28"/>
          <w:szCs w:val="28"/>
          <w:lang w:val="az-Latn-AZ"/>
        </w:rPr>
        <w:t>“metabole”-</w:t>
      </w:r>
      <w:r w:rsidRPr="003A51BE">
        <w:rPr>
          <w:rFonts w:ascii="Times New Roman" w:hAnsi="Times New Roman" w:cs="Times New Roman"/>
          <w:sz w:val="28"/>
          <w:szCs w:val="28"/>
          <w:lang w:val="az-Latn-AZ"/>
        </w:rPr>
        <w:t xml:space="preserve">çevrilmə, dəyişilmə) və ya </w:t>
      </w:r>
      <w:r w:rsidRPr="003A51BE">
        <w:rPr>
          <w:rFonts w:ascii="Times New Roman" w:hAnsi="Times New Roman" w:cs="Times New Roman"/>
          <w:b/>
          <w:sz w:val="28"/>
          <w:szCs w:val="28"/>
          <w:lang w:val="az-Latn-AZ"/>
        </w:rPr>
        <w:t xml:space="preserve">biotrans- formasiya </w:t>
      </w:r>
      <w:r w:rsidRPr="003A51BE">
        <w:rPr>
          <w:rFonts w:ascii="Times New Roman" w:hAnsi="Times New Roman" w:cs="Times New Roman"/>
          <w:sz w:val="28"/>
          <w:szCs w:val="28"/>
          <w:lang w:val="az-Latn-AZ"/>
        </w:rPr>
        <w:t xml:space="preserve">(latın sözü </w:t>
      </w:r>
      <w:r w:rsidRPr="003A51BE">
        <w:rPr>
          <w:rFonts w:ascii="Times New Roman" w:hAnsi="Times New Roman" w:cs="Times New Roman"/>
          <w:b/>
          <w:sz w:val="28"/>
          <w:szCs w:val="28"/>
          <w:lang w:val="az-Latn-AZ"/>
        </w:rPr>
        <w:t>“transformare”-</w:t>
      </w:r>
      <w:r w:rsidRPr="003A51BE">
        <w:rPr>
          <w:rFonts w:ascii="Times New Roman" w:hAnsi="Times New Roman" w:cs="Times New Roman"/>
          <w:sz w:val="28"/>
          <w:szCs w:val="28"/>
          <w:lang w:val="az-Latn-AZ"/>
        </w:rPr>
        <w:t xml:space="preserve">dəyişdirmək, oxşatmaq)-orqanizm də gedən fiziki-kimyəvi və biokimyəvi proseslər kompleksi olub, dərman maddələrinin daha polyar, suda asan həll olan komponentlərə çevrilməsinə imkan yaradır ki, bunlar da orqanizmdən daha asan xaric olunur. Metabolizmi öyrənməklə dərman maddələrinin təsir mexanizmini, metabolitlərin farmakoloji fəallığını və toksiki təsirini, eləcə də onların orqanizmdə toplanma və ya orqanizmdən xaric olunma müddətlərini müəyyən etmək olur.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Orqanizmə daxil olma yollarından asılı olmayaraq bütün maddələr, o cümlədən də dərman maddələri metabolizmə məruz qalırlar. Əmələ gələn çevrilmə məhsulları </w:t>
      </w:r>
      <w:r w:rsidRPr="003A51BE">
        <w:rPr>
          <w:rFonts w:ascii="Times New Roman" w:hAnsi="Times New Roman" w:cs="Times New Roman"/>
          <w:b/>
          <w:sz w:val="28"/>
          <w:szCs w:val="28"/>
          <w:lang w:val="az-Latn-AZ"/>
        </w:rPr>
        <w:t xml:space="preserve">metabolitlər </w:t>
      </w:r>
      <w:r w:rsidRPr="003A51BE">
        <w:rPr>
          <w:rFonts w:ascii="Times New Roman" w:hAnsi="Times New Roman" w:cs="Times New Roman"/>
          <w:sz w:val="28"/>
          <w:szCs w:val="28"/>
          <w:lang w:val="az-Latn-AZ"/>
        </w:rPr>
        <w:t>adlanırlar. Metabolitlər farmakoloji və toksiki cəhətdən çox aktiv olur və ya əksər hallarda cuzi aktivliyə malik olurlar, yaxud fəallıqlarını tamamilə itirirlər.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Orqanizmə məxsus olan, eləcə də orqanizm üçün yad olan bütün dərman maddələri fermentlər və kimyəvi reaksiyaların köməyi ilə metabolizmə uğrayırlar. Orqanizmə məxsus olan maddələr-hormonlar, vitaminlər, monoaminlər (serotonin, histamin, asetilxolin, noradrenalin, dofamin, tiramin) kimi autobiogenlər, amintur- şular, şəkərlər, yağ turşuları, nukleozidlər, polinukleotidlər (DNT, RNT), prostoqlandinlər və s. orqanizmin normal funksiyasını təmin edən spesifik ferment sistemləri tərəfindən metabolizmə uğradılır.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Üzvi və qeyri-üzvi sintetik dərman maddələri və bitki mənşəli dərman maddələrinin əksəriyyəti, eləcə də bəzi mineral maddələr orqanizm üçün yad sayılır. İnsan və heyvan orqanzimləri üçün yad olan belə maddələr </w:t>
      </w:r>
      <w:r w:rsidRPr="003A51BE">
        <w:rPr>
          <w:rFonts w:ascii="Times New Roman" w:hAnsi="Times New Roman" w:cs="Times New Roman"/>
          <w:b/>
          <w:sz w:val="28"/>
          <w:szCs w:val="28"/>
          <w:lang w:val="az-Latn-AZ"/>
        </w:rPr>
        <w:t>ksenobiotiklər</w:t>
      </w:r>
      <w:r w:rsidRPr="003A51BE">
        <w:rPr>
          <w:rFonts w:ascii="Times New Roman" w:hAnsi="Times New Roman" w:cs="Times New Roman"/>
          <w:sz w:val="28"/>
          <w:szCs w:val="28"/>
          <w:lang w:val="az-Latn-AZ"/>
        </w:rPr>
        <w:t xml:space="preserve"> (yunan “</w:t>
      </w:r>
      <w:r w:rsidRPr="003A51BE">
        <w:rPr>
          <w:rFonts w:ascii="Times New Roman" w:hAnsi="Times New Roman" w:cs="Times New Roman"/>
          <w:i/>
          <w:sz w:val="28"/>
          <w:szCs w:val="28"/>
          <w:lang w:val="az-Latn-AZ"/>
        </w:rPr>
        <w:t>xenos</w:t>
      </w:r>
      <w:r w:rsidRPr="003A51BE">
        <w:rPr>
          <w:rFonts w:ascii="Times New Roman" w:hAnsi="Times New Roman" w:cs="Times New Roman"/>
          <w:sz w:val="28"/>
          <w:szCs w:val="28"/>
          <w:lang w:val="az-Latn-AZ"/>
        </w:rPr>
        <w:t>”-yad, “</w:t>
      </w:r>
      <w:r w:rsidRPr="003A51BE">
        <w:rPr>
          <w:rFonts w:ascii="Times New Roman" w:hAnsi="Times New Roman" w:cs="Times New Roman"/>
          <w:i/>
          <w:sz w:val="28"/>
          <w:szCs w:val="28"/>
          <w:lang w:val="az-Latn-AZ"/>
        </w:rPr>
        <w:t>bios</w:t>
      </w:r>
      <w:r w:rsidRPr="003A51BE">
        <w:rPr>
          <w:rFonts w:ascii="Times New Roman" w:hAnsi="Times New Roman" w:cs="Times New Roman"/>
          <w:sz w:val="28"/>
          <w:szCs w:val="28"/>
          <w:lang w:val="az-Latn-AZ"/>
        </w:rPr>
        <w:t xml:space="preserve">”-həyat) adlanırlar.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Orqanizm üçün yad olan maddələr qeyri-spesifik fermentlər, o cümlədən transferazalar və s. iştirakı ilə hüceyrə mikrosomlarında metabolizmə məruz qalırlar. Lipidlərdə həll olan ksenobiotiklər orqanzimdən gec xaric olduğu və gec metabolizmə uğradıqları üçün orqanzimdə toplanırlar. Metallar (civə, arsen, qurğuşun və s.) da zülallarla möhkəm kovalent rabitə əmələ gətirdiklərinə görə orqanizmdə toplanırlar.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Dərman maddələrinin metabolizmi oksigenin iştirakı və müxtəlif qeyri-spesifik oksidləşdirici fermentlərin köməyi ilə qaraciyər hüceyrələrinin mikrosomlarında, endoplazmatik şəbəkədə, mitoxondri və lizosomlarında və digər toxumalarda baş verir.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Dərman maddələrinin biotransformasiyası </w:t>
      </w:r>
      <w:r w:rsidRPr="003A51BE">
        <w:rPr>
          <w:rFonts w:ascii="Times New Roman" w:hAnsi="Times New Roman" w:cs="Times New Roman"/>
          <w:b/>
          <w:sz w:val="28"/>
          <w:szCs w:val="28"/>
          <w:lang w:val="az-Latn-AZ"/>
        </w:rPr>
        <w:t>katabolizm</w:t>
      </w:r>
      <w:r w:rsidRPr="003A51BE">
        <w:rPr>
          <w:rFonts w:ascii="Times New Roman" w:hAnsi="Times New Roman" w:cs="Times New Roman"/>
          <w:sz w:val="28"/>
          <w:szCs w:val="28"/>
          <w:lang w:val="az-Latn-AZ"/>
        </w:rPr>
        <w:t xml:space="preserve"> və </w:t>
      </w:r>
      <w:r w:rsidRPr="003A51BE">
        <w:rPr>
          <w:rFonts w:ascii="Times New Roman" w:hAnsi="Times New Roman" w:cs="Times New Roman"/>
          <w:b/>
          <w:sz w:val="28"/>
          <w:szCs w:val="28"/>
          <w:lang w:val="az-Latn-AZ"/>
        </w:rPr>
        <w:t xml:space="preserve">anabolizm </w:t>
      </w:r>
      <w:r w:rsidRPr="003A51BE">
        <w:rPr>
          <w:rFonts w:ascii="Times New Roman" w:hAnsi="Times New Roman" w:cs="Times New Roman"/>
          <w:sz w:val="28"/>
          <w:szCs w:val="28"/>
          <w:lang w:val="az-Latn-AZ"/>
        </w:rPr>
        <w:t xml:space="preserve">proseslərindən ibarətdir.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Katabolizm-mürəkkəb molekulların ayrı-ayrı hissələrə parçalanması, deqradasiyasıdır. Anabolizm - daha mürəkkəb molekulların formalaşması və ya yaranmasıdır ki,  bu da əlavə enerji tələb edir.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lastRenderedPageBreak/>
        <w:tab/>
        <w:t xml:space="preserve">Orqanizmdə dərman maddələrinin metabolizminin istiqamətlərindən biri müxtəlif sintez reaksiyalarına əsaslanır ki, bu da daha polyar, suda asan həll olan və orqanizmdən asan xaric olan az toksik və daha mürəkkəb molekulların formalaşmasından ibarətdir. Sintezin bu növü </w:t>
      </w:r>
      <w:r w:rsidRPr="003A51BE">
        <w:rPr>
          <w:rFonts w:ascii="Times New Roman" w:hAnsi="Times New Roman" w:cs="Times New Roman"/>
          <w:b/>
          <w:sz w:val="28"/>
          <w:szCs w:val="28"/>
          <w:lang w:val="az-Latn-AZ"/>
        </w:rPr>
        <w:t>konyuqasiya</w:t>
      </w:r>
      <w:r w:rsidRPr="003A51BE">
        <w:rPr>
          <w:rFonts w:ascii="Times New Roman" w:hAnsi="Times New Roman" w:cs="Times New Roman"/>
          <w:sz w:val="28"/>
          <w:szCs w:val="28"/>
          <w:lang w:val="az-Latn-AZ"/>
        </w:rPr>
        <w:t xml:space="preserve"> (latın sözü </w:t>
      </w:r>
      <w:r w:rsidRPr="003A51BE">
        <w:rPr>
          <w:rFonts w:ascii="Times New Roman" w:hAnsi="Times New Roman" w:cs="Times New Roman"/>
          <w:i/>
          <w:sz w:val="28"/>
          <w:szCs w:val="28"/>
          <w:lang w:val="az-Latn-AZ"/>
        </w:rPr>
        <w:t>“conjugatio”</w:t>
      </w:r>
      <w:r w:rsidRPr="003A51BE">
        <w:rPr>
          <w:rFonts w:ascii="Times New Roman" w:hAnsi="Times New Roman" w:cs="Times New Roman"/>
          <w:sz w:val="28"/>
          <w:szCs w:val="28"/>
          <w:lang w:val="az-Latn-AZ"/>
        </w:rPr>
        <w:t xml:space="preserve">-birləşmə), sintez məhsulları isə </w:t>
      </w:r>
      <w:r w:rsidRPr="003A51BE">
        <w:rPr>
          <w:rFonts w:ascii="Times New Roman" w:hAnsi="Times New Roman" w:cs="Times New Roman"/>
          <w:b/>
          <w:sz w:val="28"/>
          <w:szCs w:val="28"/>
          <w:lang w:val="az-Latn-AZ"/>
        </w:rPr>
        <w:t>konyuqat</w:t>
      </w:r>
      <w:r w:rsidRPr="003A51BE">
        <w:rPr>
          <w:rFonts w:ascii="Times New Roman" w:hAnsi="Times New Roman" w:cs="Times New Roman"/>
          <w:sz w:val="28"/>
          <w:szCs w:val="28"/>
          <w:lang w:val="az-Latn-AZ"/>
        </w:rPr>
        <w:t xml:space="preserve">lar adlanırlar. Konyuqasiya mexanizmi əsasında bir çox üzvi maddələr metabolizmə məruz qalırlar. Məsələn; turşular (salisil, benzoy) və digər maddələr qlükuron turşusu ilə birləşirlər və bu şəkildə orqanizmdən xaric olurlar.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Qlükuron turşusu ilə konyuqasiya </w:t>
      </w:r>
      <w:r w:rsidRPr="003A51BE">
        <w:rPr>
          <w:rFonts w:ascii="Times New Roman" w:hAnsi="Times New Roman" w:cs="Times New Roman"/>
          <w:i/>
          <w:sz w:val="28"/>
          <w:szCs w:val="28"/>
          <w:u w:val="single"/>
          <w:lang w:val="az-Latn-AZ"/>
        </w:rPr>
        <w:t>uridinfosfatqlükuroniltransferaza</w:t>
      </w:r>
      <w:r w:rsidRPr="003A51BE">
        <w:rPr>
          <w:rFonts w:ascii="Times New Roman" w:hAnsi="Times New Roman" w:cs="Times New Roman"/>
          <w:sz w:val="28"/>
          <w:szCs w:val="28"/>
          <w:u w:val="single"/>
          <w:lang w:val="az-Latn-AZ"/>
        </w:rPr>
        <w:t>nın</w:t>
      </w:r>
      <w:r w:rsidRPr="003A51BE">
        <w:rPr>
          <w:rFonts w:ascii="Times New Roman" w:hAnsi="Times New Roman" w:cs="Times New Roman"/>
          <w:sz w:val="28"/>
          <w:szCs w:val="28"/>
          <w:lang w:val="az-Latn-AZ"/>
        </w:rPr>
        <w:t xml:space="preserve"> köməyi ilə qaraciyər hüceyrələrində həyata keçir. Bu ferment hormonlar, serotonin və digər endogen aminlərin konyuqasiyasiyasını həyata keçirir və eləcə də konyuqatların müxtəlif dərman maddələri ilə formalaşmasına imkan yaradır. Maddələrin sulfat turşusu ilə konyuqasiyasında adenozin kofermentləri, sirkə turşusu ilə konyuqasiyada isə koenzim A iştirak edir.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Bir çox yad təbiətli birləşmələrin normal endogen birləşmələrlə o dərəcə də oxşarlığı vardır ki, onlar maddələr mübadiləsində iştirak edir və toxumalarda toplanırlar; axırıncı proses zəhərlənmə törədir ki, bu da </w:t>
      </w:r>
      <w:r w:rsidRPr="003A51BE">
        <w:rPr>
          <w:rFonts w:ascii="Times New Roman" w:hAnsi="Times New Roman" w:cs="Times New Roman"/>
          <w:b/>
          <w:sz w:val="28"/>
          <w:szCs w:val="28"/>
          <w:lang w:val="az-Latn-AZ"/>
        </w:rPr>
        <w:t>letal sintez</w:t>
      </w:r>
      <w:r w:rsidRPr="003A51BE">
        <w:rPr>
          <w:rFonts w:ascii="Times New Roman" w:hAnsi="Times New Roman" w:cs="Times New Roman"/>
          <w:sz w:val="28"/>
          <w:szCs w:val="28"/>
          <w:lang w:val="az-Latn-AZ"/>
        </w:rPr>
        <w:t xml:space="preserve"> adlanır. Digər yad təbiətli birləşmələr toxumalarla qarşılıqlı təsirdə olaraq zülalların və amin- turşuların alkilləşməsinə və arilləşməsinə səbəb olur; bu proses güman olunduğu kimi allergiya və kanserogenezmə səbəb olur. Öz-özlüyündə qeyri-toksik olan flüorsirkə tuşusu məməlilərin orqanizmində trikarbon turşuları dövriyyəsində metabolitik çevrilməyə məruz qalır və limon tuşusu üçün antimetabolit rolunu oynayan toksik maddə ˗ flüorlimon turşusuna çevrilir.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Orqanizmdə dərman maddələrinin metabolizminin digər mərhələsi˗molekulların deqradasiyasına gətirən çoxmərhələli çevrilmə reaksiyalarına əsaslanır. Bu zaman dərman maddəsi kimyada məlum olan bütün çevrilmə reaksiyalarına: oksidləşmə, reduksiya, hidroliz, müxtəlif əvəzolunma, radikal və element itirmə,  zəncirin qırılması və molekulların yerdəyişmə reaksiyalarına məruz qala bilərlər. Yalnız bəzi dərman maddələri orqanizmdən dəyişməmiş formada xaric olurlar. Əmələ gələn metabolitlər aktiv, qeyri aktiv və bəzi hallarda toksik ola bilərlər. Çox hallarda qəbul olunan dərman maddəsi yox, onun metabolitik çevrilmə məhsulu təsir edir. Belə hallarda istifadə olunana dərman vasitəsi </w:t>
      </w:r>
      <w:r w:rsidRPr="003A51BE">
        <w:rPr>
          <w:rFonts w:ascii="Times New Roman" w:hAnsi="Times New Roman" w:cs="Times New Roman"/>
          <w:b/>
          <w:sz w:val="28"/>
          <w:szCs w:val="28"/>
          <w:lang w:val="az-Latn-AZ"/>
        </w:rPr>
        <w:t>“prodərman”</w:t>
      </w:r>
      <w:r w:rsidRPr="003A51BE">
        <w:rPr>
          <w:rFonts w:ascii="Times New Roman" w:hAnsi="Times New Roman" w:cs="Times New Roman"/>
          <w:sz w:val="28"/>
          <w:szCs w:val="28"/>
          <w:lang w:val="az-Latn-AZ"/>
        </w:rPr>
        <w:t xml:space="preserve"> hesab olunur.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Dərman maddələrinin metabolitlərə çevrilmə prosesi müxtəlif cür gedir. Bir qrup maddələr tamamilə metabolitlərə çevrildiyi halda, bəzilərinin isə verilmiş dozadan asılı olaraq müəyyən hissəsi metabolitə çevrilir. Bir dərman maddəsindən bir neçə, bəzən onlarca metabolit formalaşa bilər. Əmələ gələn metabolitlər ya orqanizmdən xaric olunur, ya da çevrilmələrə məruz qalırlar.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Müasir təsəvvürlərə əsasən metabolizm proseslərini 2 fazaya bölürlər: </w:t>
      </w:r>
    </w:p>
    <w:p w:rsidR="00F53569" w:rsidRPr="003A51BE" w:rsidRDefault="00F53569" w:rsidP="00ED76DC">
      <w:pPr>
        <w:pStyle w:val="a3"/>
        <w:numPr>
          <w:ilvl w:val="0"/>
          <w:numId w:val="1"/>
        </w:numPr>
        <w:spacing w:after="0" w:line="240" w:lineRule="auto"/>
        <w:jc w:val="both"/>
        <w:rPr>
          <w:rFonts w:ascii="Times New Roman" w:hAnsi="Times New Roman"/>
          <w:sz w:val="28"/>
          <w:szCs w:val="28"/>
          <w:lang w:val="az-Latn-AZ"/>
        </w:rPr>
      </w:pPr>
      <w:r w:rsidRPr="003A51BE">
        <w:rPr>
          <w:rFonts w:ascii="Times New Roman" w:hAnsi="Times New Roman"/>
          <w:sz w:val="28"/>
          <w:szCs w:val="28"/>
          <w:lang w:val="az-Latn-AZ"/>
        </w:rPr>
        <w:t>I faza–metabolitik transformasiya (çevrilmə) reaksiyaları;</w:t>
      </w:r>
    </w:p>
    <w:p w:rsidR="00F53569" w:rsidRPr="003A51BE" w:rsidRDefault="00F53569" w:rsidP="00ED76DC">
      <w:pPr>
        <w:pStyle w:val="a3"/>
        <w:numPr>
          <w:ilvl w:val="0"/>
          <w:numId w:val="1"/>
        </w:numPr>
        <w:spacing w:after="0" w:line="240" w:lineRule="auto"/>
        <w:jc w:val="both"/>
        <w:rPr>
          <w:rFonts w:ascii="Times New Roman" w:hAnsi="Times New Roman"/>
          <w:sz w:val="28"/>
          <w:szCs w:val="28"/>
          <w:lang w:val="az-Latn-AZ"/>
        </w:rPr>
      </w:pPr>
      <w:r w:rsidRPr="003A51BE">
        <w:rPr>
          <w:rFonts w:ascii="Times New Roman" w:hAnsi="Times New Roman"/>
          <w:sz w:val="28"/>
          <w:szCs w:val="28"/>
          <w:lang w:val="az-Latn-AZ"/>
        </w:rPr>
        <w:t xml:space="preserve">II faza–konyuqasiya reaksiyaları - bunun nəticəsində metabolitlər və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konyuqatlar əmələ gəlir ki, bunlar da orqanizmdən sidik, öd və tənəffüs yolları ilə xaric olunur. Cədvəl 6-də dərman maddələrinin metabolizminin müxtlif reaksiyaları göstərilmişdir.</w:t>
      </w:r>
    </w:p>
    <w:p w:rsidR="00F53569" w:rsidRPr="003A51BE" w:rsidRDefault="00F53569" w:rsidP="00ED76DC">
      <w:pPr>
        <w:spacing w:after="0" w:line="240" w:lineRule="auto"/>
        <w:jc w:val="both"/>
        <w:rPr>
          <w:rFonts w:ascii="Times New Roman" w:hAnsi="Times New Roman" w:cs="Times New Roman"/>
          <w:sz w:val="28"/>
          <w:szCs w:val="28"/>
          <w:lang w:val="az-Latn-AZ"/>
        </w:rPr>
      </w:pPr>
    </w:p>
    <w:p w:rsidR="00F53569" w:rsidRPr="003A51BE" w:rsidRDefault="00F53569"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sz w:val="28"/>
          <w:szCs w:val="28"/>
          <w:lang w:val="az-Latn-AZ"/>
        </w:rPr>
        <w:t xml:space="preserve"> Dərman maddələrinin metabolizminin I və II faza reaksiyaları</w:t>
      </w:r>
      <w:r w:rsidRPr="003A51BE">
        <w:rPr>
          <w:rFonts w:ascii="Times New Roman" w:hAnsi="Times New Roman" w:cs="Times New Roman"/>
          <w:b/>
          <w:sz w:val="28"/>
          <w:szCs w:val="28"/>
          <w:lang w:val="az-Latn-AZ"/>
        </w:rPr>
        <w:t xml:space="preserve"> </w:t>
      </w:r>
    </w:p>
    <w:p w:rsidR="00F53569" w:rsidRPr="003A51BE" w:rsidRDefault="00F53569" w:rsidP="00ED76DC">
      <w:pPr>
        <w:spacing w:after="0" w:line="240" w:lineRule="auto"/>
        <w:jc w:val="right"/>
        <w:rPr>
          <w:rFonts w:ascii="Times New Roman" w:hAnsi="Times New Roman" w:cs="Times New Roman"/>
          <w:sz w:val="28"/>
          <w:szCs w:val="28"/>
          <w:lang w:val="az-Latn-AZ"/>
        </w:rPr>
      </w:pPr>
      <w:r w:rsidRPr="003A51BE">
        <w:rPr>
          <w:rFonts w:ascii="Times New Roman" w:hAnsi="Times New Roman" w:cs="Times New Roman"/>
          <w:b/>
          <w:sz w:val="28"/>
          <w:szCs w:val="28"/>
          <w:lang w:val="az-Latn-AZ"/>
        </w:rPr>
        <w:tab/>
        <w:t>Cədvəl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147"/>
        <w:gridCol w:w="4360"/>
      </w:tblGrid>
      <w:tr w:rsidR="00F53569" w:rsidRPr="003A51BE" w:rsidTr="00D32C99">
        <w:tc>
          <w:tcPr>
            <w:tcW w:w="5064" w:type="dxa"/>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Reaksiyaların tipləri</w:t>
            </w:r>
          </w:p>
        </w:tc>
        <w:tc>
          <w:tcPr>
            <w:tcW w:w="4507" w:type="dxa"/>
            <w:gridSpan w:val="2"/>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Dərman vasitələrinə aid misallar</w:t>
            </w:r>
          </w:p>
        </w:tc>
      </w:tr>
      <w:tr w:rsidR="00F53569" w:rsidRPr="003A51BE" w:rsidTr="00D32C99">
        <w:tc>
          <w:tcPr>
            <w:tcW w:w="5064" w:type="dxa"/>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1</w:t>
            </w:r>
          </w:p>
        </w:tc>
        <w:tc>
          <w:tcPr>
            <w:tcW w:w="4507" w:type="dxa"/>
            <w:gridSpan w:val="2"/>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2</w:t>
            </w:r>
          </w:p>
        </w:tc>
      </w:tr>
      <w:tr w:rsidR="00F53569" w:rsidRPr="00B73A5B" w:rsidTr="00D32C99">
        <w:tc>
          <w:tcPr>
            <w:tcW w:w="9571" w:type="dxa"/>
            <w:gridSpan w:val="3"/>
            <w:shd w:val="clear" w:color="auto" w:fill="auto"/>
          </w:tcPr>
          <w:p w:rsidR="00F53569" w:rsidRPr="003A51BE" w:rsidRDefault="00F53569" w:rsidP="00ED76DC">
            <w:pPr>
              <w:spacing w:after="0" w:line="240" w:lineRule="auto"/>
              <w:jc w:val="center"/>
              <w:rPr>
                <w:sz w:val="28"/>
                <w:szCs w:val="28"/>
                <w:lang w:val="az-Latn-AZ"/>
              </w:rPr>
            </w:pPr>
          </w:p>
          <w:p w:rsidR="00F53569" w:rsidRPr="003A51BE" w:rsidRDefault="00F53569" w:rsidP="00ED76DC">
            <w:pPr>
              <w:spacing w:after="0" w:line="240" w:lineRule="auto"/>
              <w:jc w:val="center"/>
              <w:rPr>
                <w:sz w:val="28"/>
                <w:szCs w:val="28"/>
                <w:lang w:val="az-Latn-AZ"/>
              </w:rPr>
            </w:pPr>
            <w:r w:rsidRPr="003A51BE">
              <w:rPr>
                <w:sz w:val="28"/>
                <w:szCs w:val="28"/>
                <w:lang w:val="az-Latn-AZ"/>
              </w:rPr>
              <w:t>I faza–metabolik transformasiya reaksiyaları</w:t>
            </w:r>
          </w:p>
          <w:p w:rsidR="00F53569" w:rsidRPr="003A51BE" w:rsidRDefault="00F53569" w:rsidP="00ED76DC">
            <w:pPr>
              <w:spacing w:after="0" w:line="240" w:lineRule="auto"/>
              <w:jc w:val="center"/>
              <w:rPr>
                <w:sz w:val="28"/>
                <w:szCs w:val="28"/>
                <w:lang w:val="az-Latn-AZ"/>
              </w:rPr>
            </w:pPr>
            <w:r w:rsidRPr="003A51BE">
              <w:rPr>
                <w:sz w:val="28"/>
                <w:szCs w:val="28"/>
                <w:lang w:val="az-Latn-AZ"/>
              </w:rPr>
              <w:t>(qeyri-sintetik reaksiyalar)</w:t>
            </w:r>
          </w:p>
        </w:tc>
      </w:tr>
      <w:tr w:rsidR="00F53569" w:rsidRPr="00B73A5B" w:rsidTr="00D32C99">
        <w:tc>
          <w:tcPr>
            <w:tcW w:w="5211" w:type="dxa"/>
            <w:gridSpan w:val="2"/>
            <w:shd w:val="clear" w:color="auto" w:fill="auto"/>
          </w:tcPr>
          <w:p w:rsidR="00F53569" w:rsidRPr="003A51BE" w:rsidRDefault="00F53569" w:rsidP="00ED76DC">
            <w:pPr>
              <w:numPr>
                <w:ilvl w:val="0"/>
                <w:numId w:val="2"/>
              </w:numPr>
              <w:spacing w:after="0" w:line="240" w:lineRule="auto"/>
              <w:jc w:val="both"/>
              <w:rPr>
                <w:b/>
                <w:sz w:val="28"/>
                <w:szCs w:val="28"/>
                <w:lang w:val="az-Latn-AZ"/>
              </w:rPr>
            </w:pPr>
            <w:r w:rsidRPr="003A51BE">
              <w:rPr>
                <w:b/>
                <w:sz w:val="28"/>
                <w:szCs w:val="28"/>
                <w:lang w:val="az-Latn-AZ"/>
              </w:rPr>
              <w:t xml:space="preserve">Oksidləşmə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yan zəncirin alifatik</w:t>
            </w:r>
          </w:p>
          <w:p w:rsidR="00F53569" w:rsidRPr="003A51BE" w:rsidRDefault="00F53569" w:rsidP="00ED76DC">
            <w:pPr>
              <w:spacing w:after="0" w:line="240" w:lineRule="auto"/>
              <w:jc w:val="both"/>
              <w:rPr>
                <w:sz w:val="28"/>
                <w:szCs w:val="28"/>
                <w:lang w:val="az-Latn-AZ"/>
              </w:rPr>
            </w:pPr>
            <w:r w:rsidRPr="003A51BE">
              <w:rPr>
                <w:sz w:val="28"/>
                <w:szCs w:val="28"/>
                <w:lang w:val="az-Latn-AZ"/>
              </w:rPr>
              <w:t>hidroksilləşməsi və ya oksidləşməsi</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aromatik  zəncirin</w:t>
            </w:r>
          </w:p>
          <w:p w:rsidR="00F53569" w:rsidRPr="003A51BE" w:rsidRDefault="00F53569" w:rsidP="00ED76DC">
            <w:pPr>
              <w:spacing w:after="0" w:line="240" w:lineRule="auto"/>
              <w:jc w:val="both"/>
              <w:rPr>
                <w:sz w:val="28"/>
                <w:szCs w:val="28"/>
                <w:lang w:val="az-Latn-AZ"/>
              </w:rPr>
            </w:pPr>
            <w:r w:rsidRPr="003A51BE">
              <w:rPr>
                <w:sz w:val="28"/>
                <w:szCs w:val="28"/>
                <w:lang w:val="az-Latn-AZ"/>
              </w:rPr>
              <w:t>hidroksilləşməsi</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 xml:space="preserve">O-dezalkilləşmə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N-dezalkilləşmə</w:t>
            </w:r>
          </w:p>
          <w:p w:rsidR="00F53569" w:rsidRPr="003A51BE" w:rsidRDefault="00F53569" w:rsidP="00ED76DC">
            <w:pPr>
              <w:spacing w:after="0" w:line="240" w:lineRule="auto"/>
              <w:jc w:val="both"/>
              <w:rPr>
                <w:sz w:val="28"/>
                <w:szCs w:val="28"/>
                <w:lang w:val="az-Latn-AZ"/>
              </w:rPr>
            </w:pP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 xml:space="preserve">N-oksidləşmə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 xml:space="preserve">S-oksidləşmə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 xml:space="preserve">dezaminləşmə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 xml:space="preserve">Desulfatlaşma </w:t>
            </w:r>
          </w:p>
          <w:p w:rsidR="00F53569" w:rsidRPr="003A51BE" w:rsidRDefault="00F53569" w:rsidP="00ED76DC">
            <w:pPr>
              <w:numPr>
                <w:ilvl w:val="0"/>
                <w:numId w:val="3"/>
              </w:numPr>
              <w:spacing w:after="0" w:line="240" w:lineRule="auto"/>
              <w:jc w:val="both"/>
              <w:rPr>
                <w:sz w:val="28"/>
                <w:szCs w:val="28"/>
                <w:lang w:val="az-Latn-AZ"/>
              </w:rPr>
            </w:pPr>
            <w:r w:rsidRPr="003A51BE">
              <w:rPr>
                <w:sz w:val="28"/>
                <w:szCs w:val="28"/>
                <w:lang w:val="az-Latn-AZ"/>
              </w:rPr>
              <w:t>Dehalogenləşmə</w:t>
            </w:r>
          </w:p>
          <w:p w:rsidR="00F53569" w:rsidRPr="003A51BE" w:rsidRDefault="00F53569" w:rsidP="00ED76DC">
            <w:pPr>
              <w:numPr>
                <w:ilvl w:val="0"/>
                <w:numId w:val="2"/>
              </w:numPr>
              <w:spacing w:after="0" w:line="240" w:lineRule="auto"/>
              <w:jc w:val="both"/>
              <w:rPr>
                <w:b/>
                <w:sz w:val="28"/>
                <w:szCs w:val="28"/>
                <w:lang w:val="az-Latn-AZ"/>
              </w:rPr>
            </w:pPr>
            <w:r w:rsidRPr="003A51BE">
              <w:rPr>
                <w:b/>
                <w:sz w:val="28"/>
                <w:szCs w:val="28"/>
                <w:lang w:val="az-Latn-AZ"/>
              </w:rPr>
              <w:t>Reduksiya</w:t>
            </w:r>
          </w:p>
          <w:p w:rsidR="00F53569" w:rsidRPr="003A51BE" w:rsidRDefault="00F53569" w:rsidP="00ED76DC">
            <w:pPr>
              <w:numPr>
                <w:ilvl w:val="0"/>
                <w:numId w:val="4"/>
              </w:numPr>
              <w:spacing w:after="0" w:line="240" w:lineRule="auto"/>
              <w:jc w:val="both"/>
              <w:rPr>
                <w:sz w:val="28"/>
                <w:szCs w:val="28"/>
                <w:lang w:val="az-Latn-AZ"/>
              </w:rPr>
            </w:pPr>
            <w:r w:rsidRPr="003A51BE">
              <w:rPr>
                <w:sz w:val="28"/>
                <w:szCs w:val="28"/>
                <w:lang w:val="az-Latn-AZ"/>
              </w:rPr>
              <w:t xml:space="preserve">azoqruplar </w:t>
            </w:r>
          </w:p>
          <w:p w:rsidR="00F53569" w:rsidRPr="003A51BE" w:rsidRDefault="00F53569" w:rsidP="00ED76DC">
            <w:pPr>
              <w:numPr>
                <w:ilvl w:val="0"/>
                <w:numId w:val="4"/>
              </w:numPr>
              <w:spacing w:after="0" w:line="240" w:lineRule="auto"/>
              <w:jc w:val="both"/>
              <w:rPr>
                <w:sz w:val="28"/>
                <w:szCs w:val="28"/>
                <w:lang w:val="az-Latn-AZ"/>
              </w:rPr>
            </w:pPr>
            <w:r w:rsidRPr="003A51BE">
              <w:rPr>
                <w:sz w:val="28"/>
                <w:szCs w:val="28"/>
                <w:lang w:val="az-Latn-AZ"/>
              </w:rPr>
              <w:t xml:space="preserve">nitroqruplar </w:t>
            </w:r>
          </w:p>
          <w:p w:rsidR="00F53569" w:rsidRPr="003A51BE" w:rsidRDefault="00F53569" w:rsidP="00ED76DC">
            <w:pPr>
              <w:numPr>
                <w:ilvl w:val="0"/>
                <w:numId w:val="4"/>
              </w:numPr>
              <w:spacing w:after="0" w:line="240" w:lineRule="auto"/>
              <w:jc w:val="both"/>
              <w:rPr>
                <w:sz w:val="28"/>
                <w:szCs w:val="28"/>
                <w:lang w:val="az-Latn-AZ"/>
              </w:rPr>
            </w:pPr>
            <w:r w:rsidRPr="003A51BE">
              <w:rPr>
                <w:sz w:val="28"/>
                <w:szCs w:val="28"/>
                <w:lang w:val="az-Latn-AZ"/>
              </w:rPr>
              <w:t>karbon turşuları</w:t>
            </w:r>
          </w:p>
          <w:p w:rsidR="00F53569" w:rsidRPr="003A51BE" w:rsidRDefault="00F53569" w:rsidP="00ED76DC">
            <w:pPr>
              <w:numPr>
                <w:ilvl w:val="0"/>
                <w:numId w:val="4"/>
              </w:numPr>
              <w:spacing w:after="0" w:line="240" w:lineRule="auto"/>
              <w:jc w:val="both"/>
              <w:rPr>
                <w:sz w:val="28"/>
                <w:szCs w:val="28"/>
                <w:lang w:val="az-Latn-AZ"/>
              </w:rPr>
            </w:pPr>
            <w:r w:rsidRPr="003A51BE">
              <w:rPr>
                <w:sz w:val="28"/>
                <w:szCs w:val="28"/>
                <w:lang w:val="az-Latn-AZ"/>
              </w:rPr>
              <w:t>alkaqoldehidrogenazanın köməyi ilə</w:t>
            </w:r>
          </w:p>
          <w:p w:rsidR="00F53569" w:rsidRPr="003A51BE" w:rsidRDefault="00F53569" w:rsidP="00ED76DC">
            <w:pPr>
              <w:numPr>
                <w:ilvl w:val="0"/>
                <w:numId w:val="2"/>
              </w:numPr>
              <w:spacing w:after="0" w:line="240" w:lineRule="auto"/>
              <w:jc w:val="both"/>
              <w:rPr>
                <w:b/>
                <w:sz w:val="28"/>
                <w:szCs w:val="28"/>
                <w:lang w:val="az-Latn-AZ"/>
              </w:rPr>
            </w:pPr>
            <w:r w:rsidRPr="003A51BE">
              <w:rPr>
                <w:b/>
                <w:sz w:val="28"/>
                <w:szCs w:val="28"/>
                <w:lang w:val="az-Latn-AZ"/>
              </w:rPr>
              <w:t xml:space="preserve">Hidroliz </w:t>
            </w:r>
          </w:p>
          <w:p w:rsidR="00F53569" w:rsidRPr="003A51BE" w:rsidRDefault="00F53569" w:rsidP="00ED76DC">
            <w:pPr>
              <w:numPr>
                <w:ilvl w:val="0"/>
                <w:numId w:val="5"/>
              </w:numPr>
              <w:spacing w:after="0" w:line="240" w:lineRule="auto"/>
              <w:jc w:val="both"/>
              <w:rPr>
                <w:sz w:val="28"/>
                <w:szCs w:val="28"/>
                <w:lang w:val="az-Latn-AZ"/>
              </w:rPr>
            </w:pPr>
            <w:r w:rsidRPr="003A51BE">
              <w:rPr>
                <w:sz w:val="28"/>
                <w:szCs w:val="28"/>
                <w:lang w:val="az-Latn-AZ"/>
              </w:rPr>
              <w:t>efir hidrolizi</w:t>
            </w:r>
          </w:p>
          <w:p w:rsidR="00F53569" w:rsidRPr="003A51BE" w:rsidRDefault="00F53569" w:rsidP="00ED76DC">
            <w:pPr>
              <w:numPr>
                <w:ilvl w:val="0"/>
                <w:numId w:val="5"/>
              </w:numPr>
              <w:spacing w:after="0" w:line="240" w:lineRule="auto"/>
              <w:jc w:val="both"/>
              <w:rPr>
                <w:sz w:val="28"/>
                <w:szCs w:val="28"/>
                <w:lang w:val="az-Latn-AZ"/>
              </w:rPr>
            </w:pPr>
            <w:r w:rsidRPr="003A51BE">
              <w:rPr>
                <w:sz w:val="28"/>
                <w:szCs w:val="28"/>
                <w:lang w:val="az-Latn-AZ"/>
              </w:rPr>
              <w:t>amid hidrolizi</w:t>
            </w:r>
          </w:p>
          <w:p w:rsidR="00F53569" w:rsidRPr="003A51BE" w:rsidRDefault="00F53569" w:rsidP="00ED76DC">
            <w:pPr>
              <w:spacing w:after="0" w:line="240" w:lineRule="auto"/>
              <w:jc w:val="both"/>
              <w:rPr>
                <w:sz w:val="28"/>
                <w:szCs w:val="28"/>
                <w:lang w:val="az-Latn-AZ"/>
              </w:rPr>
            </w:pPr>
          </w:p>
        </w:tc>
        <w:tc>
          <w:tcPr>
            <w:tcW w:w="4360" w:type="dxa"/>
            <w:shd w:val="clear" w:color="auto" w:fill="auto"/>
          </w:tcPr>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tiopental, metoheksital, pentazosin</w:t>
            </w: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 xml:space="preserve">aminazin, butadion, lidokain, salisil turşusu, fenamin </w:t>
            </w: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 xml:space="preserve">kodein </w:t>
            </w:r>
          </w:p>
          <w:p w:rsidR="00F53569" w:rsidRPr="003A51BE" w:rsidRDefault="00F53569" w:rsidP="00ED76DC">
            <w:pPr>
              <w:spacing w:after="0" w:line="240" w:lineRule="auto"/>
              <w:jc w:val="both"/>
              <w:rPr>
                <w:sz w:val="28"/>
                <w:szCs w:val="28"/>
                <w:lang w:val="az-Latn-AZ"/>
              </w:rPr>
            </w:pPr>
            <w:r w:rsidRPr="003A51BE">
              <w:rPr>
                <w:sz w:val="28"/>
                <w:szCs w:val="28"/>
                <w:lang w:val="az-Latn-AZ"/>
              </w:rPr>
              <w:t>morfin, kodein, atropin, imizin, izadrin, ketamin, fentanil</w:t>
            </w:r>
          </w:p>
          <w:p w:rsidR="00F53569" w:rsidRPr="003A51BE" w:rsidRDefault="00F53569" w:rsidP="00ED76DC">
            <w:pPr>
              <w:spacing w:after="0" w:line="240" w:lineRule="auto"/>
              <w:jc w:val="both"/>
              <w:rPr>
                <w:sz w:val="28"/>
                <w:szCs w:val="28"/>
                <w:lang w:val="az-Latn-AZ"/>
              </w:rPr>
            </w:pPr>
            <w:r w:rsidRPr="003A51BE">
              <w:rPr>
                <w:sz w:val="28"/>
                <w:szCs w:val="28"/>
                <w:lang w:val="az-Latn-AZ"/>
              </w:rPr>
              <w:t>aminazin, imizin, morfin</w:t>
            </w:r>
          </w:p>
          <w:p w:rsidR="00F53569" w:rsidRPr="003A51BE" w:rsidRDefault="00F53569" w:rsidP="00ED76DC">
            <w:pPr>
              <w:spacing w:after="0" w:line="240" w:lineRule="auto"/>
              <w:jc w:val="both"/>
              <w:rPr>
                <w:sz w:val="28"/>
                <w:szCs w:val="28"/>
                <w:lang w:val="az-Latn-AZ"/>
              </w:rPr>
            </w:pPr>
            <w:r w:rsidRPr="003A51BE">
              <w:rPr>
                <w:sz w:val="28"/>
                <w:szCs w:val="28"/>
                <w:lang w:val="az-Latn-AZ"/>
              </w:rPr>
              <w:t xml:space="preserve">aminazin </w:t>
            </w:r>
          </w:p>
          <w:p w:rsidR="00F53569" w:rsidRPr="003A51BE" w:rsidRDefault="00F53569" w:rsidP="00ED76DC">
            <w:pPr>
              <w:spacing w:after="0" w:line="240" w:lineRule="auto"/>
              <w:jc w:val="both"/>
              <w:rPr>
                <w:sz w:val="28"/>
                <w:szCs w:val="28"/>
                <w:lang w:val="az-Latn-AZ"/>
              </w:rPr>
            </w:pPr>
            <w:r w:rsidRPr="003A51BE">
              <w:rPr>
                <w:sz w:val="28"/>
                <w:szCs w:val="28"/>
                <w:lang w:val="az-Latn-AZ"/>
              </w:rPr>
              <w:t>fenamin, histamin</w:t>
            </w:r>
          </w:p>
          <w:p w:rsidR="00F53569" w:rsidRPr="003A51BE" w:rsidRDefault="00F53569" w:rsidP="00ED76DC">
            <w:pPr>
              <w:spacing w:after="0" w:line="240" w:lineRule="auto"/>
              <w:jc w:val="both"/>
              <w:rPr>
                <w:sz w:val="28"/>
                <w:szCs w:val="28"/>
                <w:lang w:val="az-Latn-AZ"/>
              </w:rPr>
            </w:pPr>
            <w:r w:rsidRPr="003A51BE">
              <w:rPr>
                <w:sz w:val="28"/>
                <w:szCs w:val="28"/>
                <w:lang w:val="az-Latn-AZ"/>
              </w:rPr>
              <w:t>tiobarbituratlar, tioridazin</w:t>
            </w:r>
          </w:p>
          <w:p w:rsidR="00F53569" w:rsidRPr="003A51BE" w:rsidRDefault="00F53569" w:rsidP="00ED76DC">
            <w:pPr>
              <w:spacing w:after="0" w:line="240" w:lineRule="auto"/>
              <w:jc w:val="both"/>
              <w:rPr>
                <w:sz w:val="28"/>
                <w:szCs w:val="28"/>
                <w:lang w:val="az-Latn-AZ"/>
              </w:rPr>
            </w:pPr>
            <w:r w:rsidRPr="003A51BE">
              <w:rPr>
                <w:sz w:val="28"/>
                <w:szCs w:val="28"/>
                <w:lang w:val="az-Latn-AZ"/>
              </w:rPr>
              <w:t>halotan, enfluran</w:t>
            </w: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 xml:space="preserve">steptosid </w:t>
            </w:r>
          </w:p>
          <w:p w:rsidR="00F53569" w:rsidRPr="003A51BE" w:rsidRDefault="00F53569" w:rsidP="00ED76DC">
            <w:pPr>
              <w:spacing w:after="0" w:line="240" w:lineRule="auto"/>
              <w:jc w:val="both"/>
              <w:rPr>
                <w:sz w:val="28"/>
                <w:szCs w:val="28"/>
                <w:lang w:val="az-Latn-AZ"/>
              </w:rPr>
            </w:pPr>
            <w:r w:rsidRPr="003A51BE">
              <w:rPr>
                <w:sz w:val="28"/>
                <w:szCs w:val="28"/>
                <w:lang w:val="az-Latn-AZ"/>
              </w:rPr>
              <w:t>nitrazepam, levomisetin</w:t>
            </w:r>
          </w:p>
          <w:p w:rsidR="00F53569" w:rsidRPr="003A51BE" w:rsidRDefault="00F53569" w:rsidP="00ED76DC">
            <w:pPr>
              <w:spacing w:after="0" w:line="240" w:lineRule="auto"/>
              <w:jc w:val="both"/>
              <w:rPr>
                <w:sz w:val="28"/>
                <w:szCs w:val="28"/>
                <w:lang w:val="az-Latn-AZ"/>
              </w:rPr>
            </w:pPr>
            <w:r w:rsidRPr="003A51BE">
              <w:rPr>
                <w:sz w:val="28"/>
                <w:szCs w:val="28"/>
                <w:lang w:val="az-Latn-AZ"/>
              </w:rPr>
              <w:t>prednizolon</w:t>
            </w:r>
          </w:p>
          <w:p w:rsidR="00F53569" w:rsidRPr="003A51BE" w:rsidRDefault="00F53569" w:rsidP="00ED76DC">
            <w:pPr>
              <w:spacing w:after="0" w:line="240" w:lineRule="auto"/>
              <w:jc w:val="both"/>
              <w:rPr>
                <w:sz w:val="28"/>
                <w:szCs w:val="28"/>
                <w:lang w:val="az-Latn-AZ"/>
              </w:rPr>
            </w:pPr>
            <w:r w:rsidRPr="003A51BE">
              <w:rPr>
                <w:sz w:val="28"/>
                <w:szCs w:val="28"/>
                <w:lang w:val="az-Latn-AZ"/>
              </w:rPr>
              <w:t>etanol, xloralhidrat</w:t>
            </w: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asetilsalisil turşusu, kokain</w:t>
            </w:r>
          </w:p>
          <w:p w:rsidR="00F53569" w:rsidRPr="003A51BE" w:rsidRDefault="00F53569" w:rsidP="00ED76DC">
            <w:pPr>
              <w:spacing w:after="0" w:line="240" w:lineRule="auto"/>
              <w:jc w:val="both"/>
              <w:rPr>
                <w:sz w:val="28"/>
                <w:szCs w:val="28"/>
                <w:lang w:val="az-Latn-AZ"/>
              </w:rPr>
            </w:pPr>
            <w:r w:rsidRPr="003A51BE">
              <w:rPr>
                <w:sz w:val="28"/>
                <w:szCs w:val="28"/>
                <w:lang w:val="az-Latn-AZ"/>
              </w:rPr>
              <w:t>lidokain, pilokarpin, izoniazid, fentanil, prokainamid</w:t>
            </w:r>
          </w:p>
        </w:tc>
      </w:tr>
      <w:tr w:rsidR="00F53569" w:rsidRPr="003A51BE" w:rsidTr="00D32C99">
        <w:tc>
          <w:tcPr>
            <w:tcW w:w="5211" w:type="dxa"/>
            <w:gridSpan w:val="2"/>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1</w:t>
            </w:r>
          </w:p>
        </w:tc>
        <w:tc>
          <w:tcPr>
            <w:tcW w:w="4360" w:type="dxa"/>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2</w:t>
            </w:r>
          </w:p>
        </w:tc>
      </w:tr>
      <w:tr w:rsidR="00F53569" w:rsidRPr="00B73A5B" w:rsidTr="00D32C99">
        <w:tc>
          <w:tcPr>
            <w:tcW w:w="9571" w:type="dxa"/>
            <w:gridSpan w:val="3"/>
            <w:shd w:val="clear" w:color="auto" w:fill="auto"/>
          </w:tcPr>
          <w:p w:rsidR="00F53569" w:rsidRPr="003A51BE" w:rsidRDefault="00F53569" w:rsidP="00ED76DC">
            <w:pPr>
              <w:spacing w:after="0" w:line="240" w:lineRule="auto"/>
              <w:jc w:val="center"/>
              <w:rPr>
                <w:sz w:val="28"/>
                <w:szCs w:val="28"/>
                <w:lang w:val="az-Latn-AZ"/>
              </w:rPr>
            </w:pPr>
            <w:r w:rsidRPr="003A51BE">
              <w:rPr>
                <w:sz w:val="28"/>
                <w:szCs w:val="28"/>
                <w:lang w:val="az-Latn-AZ"/>
              </w:rPr>
              <w:t>II faza–konyuqasiya reaksiyaları</w:t>
            </w:r>
          </w:p>
          <w:p w:rsidR="00F53569" w:rsidRPr="003A51BE" w:rsidRDefault="00F53569" w:rsidP="00ED76DC">
            <w:pPr>
              <w:spacing w:after="0" w:line="240" w:lineRule="auto"/>
              <w:jc w:val="center"/>
              <w:rPr>
                <w:sz w:val="28"/>
                <w:szCs w:val="28"/>
                <w:lang w:val="az-Latn-AZ"/>
              </w:rPr>
            </w:pPr>
            <w:r w:rsidRPr="003A51BE">
              <w:rPr>
                <w:sz w:val="28"/>
                <w:szCs w:val="28"/>
                <w:lang w:val="az-Latn-AZ"/>
              </w:rPr>
              <w:t>(sintetik reaksiyalar)</w:t>
            </w:r>
          </w:p>
        </w:tc>
      </w:tr>
      <w:tr w:rsidR="00F53569" w:rsidRPr="00B73A5B" w:rsidTr="00D32C99">
        <w:tc>
          <w:tcPr>
            <w:tcW w:w="5211" w:type="dxa"/>
            <w:gridSpan w:val="2"/>
            <w:shd w:val="clear" w:color="auto" w:fill="auto"/>
          </w:tcPr>
          <w:p w:rsidR="00F53569" w:rsidRPr="003A51BE" w:rsidRDefault="00F53569" w:rsidP="00ED76DC">
            <w:pPr>
              <w:numPr>
                <w:ilvl w:val="0"/>
                <w:numId w:val="6"/>
              </w:numPr>
              <w:spacing w:after="0" w:line="240" w:lineRule="auto"/>
              <w:jc w:val="both"/>
              <w:rPr>
                <w:sz w:val="28"/>
                <w:szCs w:val="28"/>
                <w:lang w:val="az-Latn-AZ"/>
              </w:rPr>
            </w:pPr>
            <w:r w:rsidRPr="003A51BE">
              <w:rPr>
                <w:sz w:val="28"/>
                <w:szCs w:val="28"/>
                <w:lang w:val="az-Latn-AZ"/>
              </w:rPr>
              <w:t xml:space="preserve">Qlükuron turşusu ilə konyuqasiya </w:t>
            </w:r>
          </w:p>
          <w:p w:rsidR="00F53569" w:rsidRPr="003A51BE" w:rsidRDefault="00F53569" w:rsidP="00ED76DC">
            <w:pPr>
              <w:spacing w:after="0" w:line="240" w:lineRule="auto"/>
              <w:jc w:val="both"/>
              <w:rPr>
                <w:sz w:val="28"/>
                <w:szCs w:val="28"/>
                <w:lang w:val="az-Latn-AZ"/>
              </w:rPr>
            </w:pPr>
          </w:p>
          <w:p w:rsidR="00F53569" w:rsidRPr="003A51BE" w:rsidRDefault="00F53569" w:rsidP="00ED76DC">
            <w:pPr>
              <w:numPr>
                <w:ilvl w:val="0"/>
                <w:numId w:val="6"/>
              </w:numPr>
              <w:spacing w:after="0" w:line="240" w:lineRule="auto"/>
              <w:jc w:val="both"/>
              <w:rPr>
                <w:sz w:val="28"/>
                <w:szCs w:val="28"/>
                <w:lang w:val="az-Latn-AZ"/>
              </w:rPr>
            </w:pPr>
            <w:r w:rsidRPr="003A51BE">
              <w:rPr>
                <w:sz w:val="28"/>
                <w:szCs w:val="28"/>
                <w:lang w:val="az-Latn-AZ"/>
              </w:rPr>
              <w:t xml:space="preserve">Sulfatla konyuqasiya </w:t>
            </w:r>
          </w:p>
          <w:p w:rsidR="00F53569" w:rsidRPr="003A51BE" w:rsidRDefault="00F53569" w:rsidP="00ED76DC">
            <w:pPr>
              <w:spacing w:after="0" w:line="240" w:lineRule="auto"/>
              <w:jc w:val="both"/>
              <w:rPr>
                <w:sz w:val="28"/>
                <w:szCs w:val="28"/>
                <w:lang w:val="az-Latn-AZ"/>
              </w:rPr>
            </w:pPr>
          </w:p>
          <w:p w:rsidR="00F53569" w:rsidRPr="003A51BE" w:rsidRDefault="00F53569" w:rsidP="00ED76DC">
            <w:pPr>
              <w:numPr>
                <w:ilvl w:val="0"/>
                <w:numId w:val="6"/>
              </w:numPr>
              <w:spacing w:after="0" w:line="240" w:lineRule="auto"/>
              <w:jc w:val="both"/>
              <w:rPr>
                <w:sz w:val="28"/>
                <w:szCs w:val="28"/>
                <w:lang w:val="az-Latn-AZ"/>
              </w:rPr>
            </w:pPr>
            <w:r w:rsidRPr="003A51BE">
              <w:rPr>
                <w:sz w:val="28"/>
                <w:szCs w:val="28"/>
                <w:lang w:val="az-Latn-AZ"/>
              </w:rPr>
              <w:t xml:space="preserve">Aminturşuları ilə konyuqasiya </w:t>
            </w:r>
          </w:p>
          <w:p w:rsidR="00F53569" w:rsidRPr="003A51BE" w:rsidRDefault="00F53569" w:rsidP="00ED76DC">
            <w:pPr>
              <w:numPr>
                <w:ilvl w:val="0"/>
                <w:numId w:val="7"/>
              </w:numPr>
              <w:spacing w:after="0" w:line="240" w:lineRule="auto"/>
              <w:jc w:val="both"/>
              <w:rPr>
                <w:sz w:val="28"/>
                <w:szCs w:val="28"/>
                <w:lang w:val="az-Latn-AZ"/>
              </w:rPr>
            </w:pPr>
            <w:r w:rsidRPr="003A51BE">
              <w:rPr>
                <w:sz w:val="28"/>
                <w:szCs w:val="28"/>
                <w:lang w:val="az-Latn-AZ"/>
              </w:rPr>
              <w:t>qlisinlə</w:t>
            </w:r>
          </w:p>
          <w:p w:rsidR="00F53569" w:rsidRPr="003A51BE" w:rsidRDefault="00F53569" w:rsidP="00ED76DC">
            <w:pPr>
              <w:numPr>
                <w:ilvl w:val="0"/>
                <w:numId w:val="7"/>
              </w:numPr>
              <w:spacing w:after="0" w:line="240" w:lineRule="auto"/>
              <w:jc w:val="both"/>
              <w:rPr>
                <w:sz w:val="28"/>
                <w:szCs w:val="28"/>
                <w:lang w:val="az-Latn-AZ"/>
              </w:rPr>
            </w:pPr>
            <w:r w:rsidRPr="003A51BE">
              <w:rPr>
                <w:sz w:val="28"/>
                <w:szCs w:val="28"/>
                <w:lang w:val="az-Latn-AZ"/>
              </w:rPr>
              <w:t xml:space="preserve">qlutationla </w:t>
            </w:r>
          </w:p>
          <w:p w:rsidR="00F53569" w:rsidRPr="003A51BE" w:rsidRDefault="00F53569" w:rsidP="00ED76DC">
            <w:pPr>
              <w:numPr>
                <w:ilvl w:val="0"/>
                <w:numId w:val="7"/>
              </w:numPr>
              <w:spacing w:after="0" w:line="240" w:lineRule="auto"/>
              <w:jc w:val="both"/>
              <w:rPr>
                <w:sz w:val="28"/>
                <w:szCs w:val="28"/>
                <w:lang w:val="az-Latn-AZ"/>
              </w:rPr>
            </w:pPr>
            <w:r w:rsidRPr="003A51BE">
              <w:rPr>
                <w:sz w:val="28"/>
                <w:szCs w:val="28"/>
                <w:lang w:val="az-Latn-AZ"/>
              </w:rPr>
              <w:lastRenderedPageBreak/>
              <w:t>qlutaminlə</w:t>
            </w:r>
          </w:p>
          <w:p w:rsidR="00F53569" w:rsidRPr="003A51BE" w:rsidRDefault="00F53569" w:rsidP="00ED76DC">
            <w:pPr>
              <w:numPr>
                <w:ilvl w:val="0"/>
                <w:numId w:val="6"/>
              </w:numPr>
              <w:spacing w:after="0" w:line="240" w:lineRule="auto"/>
              <w:jc w:val="both"/>
              <w:rPr>
                <w:sz w:val="28"/>
                <w:szCs w:val="28"/>
                <w:lang w:val="az-Latn-AZ"/>
              </w:rPr>
            </w:pPr>
            <w:r w:rsidRPr="003A51BE">
              <w:rPr>
                <w:sz w:val="28"/>
                <w:szCs w:val="28"/>
                <w:lang w:val="az-Latn-AZ"/>
              </w:rPr>
              <w:t>Asetilləşmə</w:t>
            </w:r>
          </w:p>
          <w:p w:rsidR="00F53569" w:rsidRPr="003A51BE" w:rsidRDefault="00F53569" w:rsidP="00ED76DC">
            <w:pPr>
              <w:numPr>
                <w:ilvl w:val="0"/>
                <w:numId w:val="6"/>
              </w:numPr>
              <w:spacing w:after="0" w:line="240" w:lineRule="auto"/>
              <w:jc w:val="both"/>
              <w:rPr>
                <w:sz w:val="28"/>
                <w:szCs w:val="28"/>
                <w:lang w:val="az-Latn-AZ"/>
              </w:rPr>
            </w:pPr>
            <w:r w:rsidRPr="003A51BE">
              <w:rPr>
                <w:sz w:val="28"/>
                <w:szCs w:val="28"/>
                <w:lang w:val="az-Latn-AZ"/>
              </w:rPr>
              <w:t>Metilləşmə</w:t>
            </w:r>
          </w:p>
        </w:tc>
        <w:tc>
          <w:tcPr>
            <w:tcW w:w="4360" w:type="dxa"/>
            <w:shd w:val="clear" w:color="auto" w:fill="auto"/>
          </w:tcPr>
          <w:p w:rsidR="00F53569" w:rsidRPr="003A51BE" w:rsidRDefault="00F53569" w:rsidP="00ED76DC">
            <w:pPr>
              <w:spacing w:after="0" w:line="240" w:lineRule="auto"/>
              <w:jc w:val="both"/>
              <w:rPr>
                <w:sz w:val="28"/>
                <w:szCs w:val="28"/>
                <w:lang w:val="az-Latn-AZ"/>
              </w:rPr>
            </w:pPr>
            <w:r w:rsidRPr="003A51BE">
              <w:rPr>
                <w:sz w:val="28"/>
                <w:szCs w:val="28"/>
                <w:lang w:val="az-Latn-AZ"/>
              </w:rPr>
              <w:lastRenderedPageBreak/>
              <w:t>salisil turşusu, morfin, parasetamol, nalofrin, sulfanilamidlər</w:t>
            </w:r>
          </w:p>
          <w:p w:rsidR="00F53569" w:rsidRPr="003A51BE" w:rsidRDefault="00F53569" w:rsidP="00ED76DC">
            <w:pPr>
              <w:spacing w:after="0" w:line="240" w:lineRule="auto"/>
              <w:jc w:val="both"/>
              <w:rPr>
                <w:sz w:val="28"/>
                <w:szCs w:val="28"/>
                <w:lang w:val="az-Latn-AZ"/>
              </w:rPr>
            </w:pPr>
            <w:r w:rsidRPr="003A51BE">
              <w:rPr>
                <w:sz w:val="28"/>
                <w:szCs w:val="28"/>
                <w:lang w:val="az-Latn-AZ"/>
              </w:rPr>
              <w:t>parasetamol, morfin, salisilamid, izadrin</w:t>
            </w:r>
          </w:p>
          <w:p w:rsidR="00F53569" w:rsidRPr="003A51BE" w:rsidRDefault="00F53569" w:rsidP="00ED76DC">
            <w:pPr>
              <w:spacing w:after="0" w:line="240" w:lineRule="auto"/>
              <w:jc w:val="both"/>
              <w:rPr>
                <w:sz w:val="28"/>
                <w:szCs w:val="28"/>
                <w:lang w:val="az-Latn-AZ"/>
              </w:rPr>
            </w:pPr>
          </w:p>
          <w:p w:rsidR="00F53569" w:rsidRPr="003A51BE" w:rsidRDefault="00F53569" w:rsidP="00ED76DC">
            <w:pPr>
              <w:spacing w:after="0" w:line="240" w:lineRule="auto"/>
              <w:jc w:val="both"/>
              <w:rPr>
                <w:sz w:val="28"/>
                <w:szCs w:val="28"/>
                <w:lang w:val="az-Latn-AZ"/>
              </w:rPr>
            </w:pPr>
            <w:r w:rsidRPr="003A51BE">
              <w:rPr>
                <w:sz w:val="28"/>
                <w:szCs w:val="28"/>
                <w:lang w:val="az-Latn-AZ"/>
              </w:rPr>
              <w:t>salsil turşusu, nikotin turşusu</w:t>
            </w:r>
          </w:p>
          <w:p w:rsidR="00F53569" w:rsidRPr="003A51BE" w:rsidRDefault="00F53569" w:rsidP="00ED76DC">
            <w:pPr>
              <w:spacing w:after="0" w:line="240" w:lineRule="auto"/>
              <w:jc w:val="both"/>
              <w:rPr>
                <w:sz w:val="28"/>
                <w:szCs w:val="28"/>
                <w:lang w:val="az-Latn-AZ"/>
              </w:rPr>
            </w:pPr>
            <w:r w:rsidRPr="003A51BE">
              <w:rPr>
                <w:sz w:val="28"/>
                <w:szCs w:val="28"/>
                <w:lang w:val="az-Latn-AZ"/>
              </w:rPr>
              <w:t>izonikotin turşusu</w:t>
            </w:r>
          </w:p>
          <w:p w:rsidR="00F53569" w:rsidRPr="003A51BE" w:rsidRDefault="00F53569" w:rsidP="00ED76DC">
            <w:pPr>
              <w:spacing w:after="0" w:line="240" w:lineRule="auto"/>
              <w:jc w:val="both"/>
              <w:rPr>
                <w:sz w:val="28"/>
                <w:szCs w:val="28"/>
                <w:lang w:val="az-Latn-AZ"/>
              </w:rPr>
            </w:pPr>
            <w:r w:rsidRPr="003A51BE">
              <w:rPr>
                <w:sz w:val="28"/>
                <w:szCs w:val="28"/>
                <w:lang w:val="az-Latn-AZ"/>
              </w:rPr>
              <w:lastRenderedPageBreak/>
              <w:t>parasetamol</w:t>
            </w:r>
          </w:p>
          <w:p w:rsidR="00F53569" w:rsidRPr="003A51BE" w:rsidRDefault="00F53569" w:rsidP="00ED76DC">
            <w:pPr>
              <w:spacing w:after="0" w:line="240" w:lineRule="auto"/>
              <w:jc w:val="both"/>
              <w:rPr>
                <w:sz w:val="28"/>
                <w:szCs w:val="28"/>
                <w:lang w:val="az-Latn-AZ"/>
              </w:rPr>
            </w:pPr>
            <w:r w:rsidRPr="003A51BE">
              <w:rPr>
                <w:sz w:val="28"/>
                <w:szCs w:val="28"/>
                <w:lang w:val="az-Latn-AZ"/>
              </w:rPr>
              <w:t>novokainamid, sulfonamidlər</w:t>
            </w:r>
          </w:p>
          <w:p w:rsidR="00F53569" w:rsidRPr="003A51BE" w:rsidRDefault="00F53569" w:rsidP="00ED76DC">
            <w:pPr>
              <w:spacing w:after="0" w:line="240" w:lineRule="auto"/>
              <w:rPr>
                <w:sz w:val="28"/>
                <w:szCs w:val="28"/>
                <w:lang w:val="az-Latn-AZ"/>
              </w:rPr>
            </w:pPr>
            <w:r w:rsidRPr="003A51BE">
              <w:rPr>
                <w:sz w:val="28"/>
                <w:szCs w:val="28"/>
                <w:lang w:val="az-Latn-AZ"/>
              </w:rPr>
              <w:t>noradrenalin, histamin, nikotin turşusu</w:t>
            </w:r>
          </w:p>
        </w:tc>
      </w:tr>
    </w:tbl>
    <w:p w:rsidR="00F53569" w:rsidRPr="003A51BE" w:rsidRDefault="00F53569" w:rsidP="00ED76DC">
      <w:pPr>
        <w:spacing w:after="0" w:line="240" w:lineRule="auto"/>
        <w:jc w:val="both"/>
        <w:rPr>
          <w:sz w:val="28"/>
          <w:szCs w:val="28"/>
          <w:lang w:val="az-Latn-AZ"/>
        </w:rPr>
      </w:pPr>
    </w:p>
    <w:p w:rsidR="000311A8" w:rsidRPr="003A51BE" w:rsidRDefault="000311A8"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Oksidasiya reaksiyaları kataliz edən fermentlərə görə 2 qrupa bölünürlər:</w:t>
      </w:r>
    </w:p>
    <w:p w:rsidR="000311A8" w:rsidRPr="003A51BE" w:rsidRDefault="000311A8"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a)Mikrosomal metabolizm (mikrosomal qarışıq funksional oksidazalar tərəfindən həyata keçirilirlər).</w:t>
      </w:r>
    </w:p>
    <w:p w:rsidR="000311A8" w:rsidRPr="003A51BE" w:rsidRDefault="000311A8"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a)Qeyri-mikrosomal metabolizm (qarışıq funksional oksidazalar qrupundan olan digər fermentlər tərəfindən həyata keçirlir (alkoqoldehidrogenaza, aldehitdehidrogenaza, ksantinoksidaza, aminoksidaza, aromataza və baş.).</w:t>
      </w:r>
    </w:p>
    <w:p w:rsidR="005E5784" w:rsidRPr="003A51BE" w:rsidRDefault="005E5784"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Aromatik hidroksidasiya</w:t>
      </w:r>
    </w:p>
    <w:p w:rsidR="005E5784" w:rsidRPr="003A51BE" w:rsidRDefault="005E5784"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778734" cy="2247560"/>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3914" cy="2249996"/>
                    </a:xfrm>
                    <a:prstGeom prst="rect">
                      <a:avLst/>
                    </a:prstGeom>
                    <a:noFill/>
                    <a:ln>
                      <a:noFill/>
                    </a:ln>
                  </pic:spPr>
                </pic:pic>
              </a:graphicData>
            </a:graphic>
          </wp:inline>
        </w:drawing>
      </w:r>
    </w:p>
    <w:p w:rsidR="000311A8" w:rsidRPr="003A51BE" w:rsidRDefault="000311A8"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Hidroksilləşmə reaksyalarında aromatik nüvə istiqamətləndirici təsirə malikdir:</w:t>
      </w:r>
    </w:p>
    <w:p w:rsidR="000311A8" w:rsidRPr="003A51BE" w:rsidRDefault="000311A8"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1.</w:t>
      </w:r>
      <w:r w:rsidR="005E5784" w:rsidRPr="003A51BE">
        <w:rPr>
          <w:rFonts w:ascii="Times New Roman" w:hAnsi="Times New Roman" w:cs="Times New Roman"/>
          <w:sz w:val="28"/>
          <w:szCs w:val="28"/>
          <w:lang w:val="az-Latn-AZ"/>
        </w:rPr>
        <w:t>İstiqamətləndirici qrup olduğu halda hidroksilləşmə reaksiyası əsasən o və p- vəziyyətlərdə olur.</w:t>
      </w:r>
    </w:p>
    <w:p w:rsidR="005E5784" w:rsidRPr="003A51BE" w:rsidRDefault="005E5784"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 xml:space="preserve">2.İstiqamətləndirici qrup olduğu halda hidroksilləşmə reaksiyası hər 3 istiqamətdə gedir, ancaq o-izomerlər iz şəklində olur. </w:t>
      </w:r>
    </w:p>
    <w:p w:rsidR="005E5784" w:rsidRPr="003A51BE" w:rsidRDefault="005E5784" w:rsidP="00ED76DC">
      <w:pPr>
        <w:pStyle w:val="Default"/>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738978" cy="2793139"/>
            <wp:effectExtent l="0" t="0" r="508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629" cy="2795291"/>
                    </a:xfrm>
                    <a:prstGeom prst="rect">
                      <a:avLst/>
                    </a:prstGeom>
                    <a:noFill/>
                    <a:ln>
                      <a:noFill/>
                    </a:ln>
                  </pic:spPr>
                </pic:pic>
              </a:graphicData>
            </a:graphic>
          </wp:inline>
        </w:drawing>
      </w:r>
    </w:p>
    <w:p w:rsidR="005E5784" w:rsidRPr="003A51BE" w:rsidRDefault="005E5784" w:rsidP="00ED76DC">
      <w:pPr>
        <w:pStyle w:val="Default"/>
        <w:ind w:firstLine="706"/>
        <w:jc w:val="both"/>
        <w:rPr>
          <w:rStyle w:val="y2iqfc"/>
          <w:rFonts w:ascii="Times New Roman" w:hAnsi="Times New Roman" w:cs="Times New Roman"/>
          <w:color w:val="202124"/>
          <w:sz w:val="28"/>
          <w:szCs w:val="28"/>
          <w:lang w:val="az-Latn-AZ"/>
        </w:rPr>
      </w:pPr>
      <w:r w:rsidRPr="003A51BE">
        <w:rPr>
          <w:rFonts w:ascii="Times New Roman" w:hAnsi="Times New Roman" w:cs="Times New Roman"/>
          <w:sz w:val="28"/>
          <w:szCs w:val="28"/>
          <w:lang w:val="az-Latn-AZ"/>
        </w:rPr>
        <w:lastRenderedPageBreak/>
        <w:t>p-isti</w:t>
      </w:r>
      <w:r w:rsidRPr="003A51BE">
        <w:rPr>
          <w:rStyle w:val="y2iqfc"/>
          <w:rFonts w:ascii="Times New Roman" w:hAnsi="Times New Roman" w:cs="Times New Roman"/>
          <w:color w:val="202124"/>
          <w:sz w:val="28"/>
          <w:szCs w:val="28"/>
          <w:lang w:val="az-Latn-AZ"/>
        </w:rPr>
        <w:t>qamətləndirici qrupu daşıyan bir molekul hidroksilləşməyə məruz qaldıqda, p mövqeyi əvəz olunduqda, bu qrup hidroksilləşmənin aparıcı qrupu ilə (meta) yerini dəyişir. Bu reaksiya kəşf edilən tədqiqatçıların iş yerinin qısaldılmış “NIH yerdəyişməsi” (</w:t>
      </w:r>
      <w:r w:rsidRPr="003A51BE">
        <w:rPr>
          <w:rFonts w:ascii="Times New Roman" w:hAnsi="Times New Roman" w:cs="Times New Roman"/>
          <w:sz w:val="28"/>
          <w:szCs w:val="28"/>
          <w:lang w:val="az-Latn-AZ"/>
        </w:rPr>
        <w:t>National Institute of Health</w:t>
      </w:r>
      <w:r w:rsidRPr="003A51BE">
        <w:rPr>
          <w:sz w:val="28"/>
          <w:szCs w:val="28"/>
          <w:lang w:val="az-Latn-AZ"/>
        </w:rPr>
        <w:t xml:space="preserve"> - </w:t>
      </w:r>
      <w:r w:rsidRPr="003A51BE">
        <w:rPr>
          <w:rStyle w:val="y2iqfc"/>
          <w:rFonts w:ascii="Times New Roman" w:hAnsi="Times New Roman" w:cs="Times New Roman"/>
          <w:color w:val="202124"/>
          <w:sz w:val="28"/>
          <w:szCs w:val="28"/>
          <w:lang w:val="az-Latn-AZ"/>
        </w:rPr>
        <w:t>Milli Səhiyyə İnstitutu) kimi məlumdur.</w:t>
      </w:r>
    </w:p>
    <w:p w:rsidR="005E5784" w:rsidRPr="003A51BE" w:rsidRDefault="005E5784" w:rsidP="00ED76DC">
      <w:pPr>
        <w:pStyle w:val="Default"/>
        <w:ind w:firstLine="706"/>
        <w:jc w:val="both"/>
        <w:rPr>
          <w:rFonts w:ascii="Times New Roman" w:hAnsi="Times New Roman" w:cs="Times New Roman"/>
          <w:color w:val="202124"/>
          <w:sz w:val="28"/>
          <w:szCs w:val="28"/>
          <w:lang w:val="az-Latn-AZ"/>
        </w:rPr>
      </w:pPr>
      <w:r w:rsidRPr="003A51BE">
        <w:rPr>
          <w:rFonts w:ascii="Times New Roman" w:hAnsi="Times New Roman" w:cs="Times New Roman"/>
          <w:noProof/>
          <w:color w:val="202124"/>
          <w:sz w:val="28"/>
          <w:szCs w:val="28"/>
          <w:lang w:val="en-GB" w:eastAsia="en-GB"/>
        </w:rPr>
        <w:drawing>
          <wp:inline distT="0" distB="0" distL="0" distR="0">
            <wp:extent cx="5168348" cy="1483457"/>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134" cy="1481673"/>
                    </a:xfrm>
                    <a:prstGeom prst="rect">
                      <a:avLst/>
                    </a:prstGeom>
                    <a:noFill/>
                    <a:ln>
                      <a:noFill/>
                    </a:ln>
                  </pic:spPr>
                </pic:pic>
              </a:graphicData>
            </a:graphic>
          </wp:inline>
        </w:drawing>
      </w:r>
    </w:p>
    <w:p w:rsidR="005E5784" w:rsidRPr="003A51BE" w:rsidRDefault="005E5784" w:rsidP="00ED76DC">
      <w:pPr>
        <w:pStyle w:val="Default"/>
        <w:ind w:firstLine="706"/>
        <w:jc w:val="both"/>
        <w:rPr>
          <w:rFonts w:ascii="Times New Roman" w:hAnsi="Times New Roman" w:cs="Times New Roman"/>
          <w:sz w:val="28"/>
          <w:szCs w:val="28"/>
          <w:lang w:val="az-Latn-AZ"/>
        </w:rPr>
      </w:pPr>
    </w:p>
    <w:p w:rsidR="006B765A" w:rsidRPr="003A51BE" w:rsidRDefault="00F53569" w:rsidP="00ED76DC">
      <w:pPr>
        <w:spacing w:after="0" w:line="240" w:lineRule="auto"/>
        <w:jc w:val="both"/>
        <w:rPr>
          <w:rFonts w:ascii="Times New Roman" w:hAnsi="Times New Roman" w:cs="Times New Roman"/>
          <w:sz w:val="28"/>
          <w:szCs w:val="28"/>
          <w:lang w:val="az-Latn-AZ"/>
        </w:rPr>
      </w:pPr>
      <w:r w:rsidRPr="003A51BE">
        <w:rPr>
          <w:sz w:val="28"/>
          <w:szCs w:val="28"/>
          <w:lang w:val="az-Latn-AZ"/>
        </w:rPr>
        <w:tab/>
      </w:r>
      <w:r w:rsidRPr="003A51BE">
        <w:rPr>
          <w:rFonts w:ascii="Times New Roman" w:hAnsi="Times New Roman" w:cs="Times New Roman"/>
          <w:sz w:val="28"/>
          <w:szCs w:val="28"/>
          <w:lang w:val="az-Latn-AZ"/>
        </w:rPr>
        <w:t>Birinci fazada oksidləşmə, hidroliz və birləşmə prosesləri nəticəsində aktiv hidrogen atomlarına malik olan dərman maddəsinin molekulu, funksional qrupların əmələ gəlməsi ilə dəyişir. Dərman maddələrinin metabolizminin I faza reaksiyalarının məqsədi molekulaya hidroksil, karboksil, amin və ya tiol kimi polyar funksional qrupların daxil olmamasıdır. Bu, molekula yeni bir funksional qrupun daxil edilməsi və yaxud molekulda olan hər hansı bir funksional qrupun dəyişilməsi (esterlərin turşu və əsaslara hidrolizi, spirtlərin turşulara oksidləşməsi, aldehid və ketonların spirtlərə reduksiyası) nəticəsində baş verir. Nəticədə molekul daha polyar olur və orqanizm tərəfindən asan mənimsənilir. I faza reaksiyaları nəticəsində əmələ gələn metabolitlər II faza reaksiyaları üçün substrat rolunu oynayır.</w:t>
      </w:r>
      <w:r w:rsidR="006B765A" w:rsidRPr="003A51BE">
        <w:rPr>
          <w:rFonts w:ascii="Times New Roman" w:hAnsi="Times New Roman" w:cs="Times New Roman"/>
          <w:sz w:val="28"/>
          <w:szCs w:val="28"/>
          <w:lang w:val="az-Latn-AZ"/>
        </w:rPr>
        <w:t xml:space="preserve"> </w:t>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Aromatik benzol nüvəsinin metil və metilen qrupu ilə hidroksilləşməsi.</w:t>
      </w: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Default="00ED76DC" w:rsidP="00ED76DC">
      <w:pPr>
        <w:spacing w:after="0" w:line="240" w:lineRule="auto"/>
        <w:ind w:firstLine="706"/>
        <w:jc w:val="both"/>
        <w:rPr>
          <w:rFonts w:ascii="Times New Roman" w:hAnsi="Times New Roman" w:cs="Times New Roman"/>
          <w:b/>
          <w:sz w:val="28"/>
          <w:szCs w:val="28"/>
          <w:lang w:val="az-Latn-AZ"/>
        </w:rPr>
      </w:pPr>
    </w:p>
    <w:p w:rsidR="00B73A5B" w:rsidRDefault="00B73A5B" w:rsidP="00ED76DC">
      <w:pPr>
        <w:spacing w:after="0" w:line="240" w:lineRule="auto"/>
        <w:ind w:firstLine="706"/>
        <w:jc w:val="both"/>
        <w:rPr>
          <w:rFonts w:ascii="Times New Roman" w:hAnsi="Times New Roman" w:cs="Times New Roman"/>
          <w:b/>
          <w:sz w:val="28"/>
          <w:szCs w:val="28"/>
          <w:lang w:val="az-Latn-AZ"/>
        </w:rPr>
      </w:pPr>
    </w:p>
    <w:p w:rsidR="00B73A5B" w:rsidRDefault="00B73A5B" w:rsidP="00ED76DC">
      <w:pPr>
        <w:spacing w:after="0" w:line="240" w:lineRule="auto"/>
        <w:ind w:firstLine="706"/>
        <w:jc w:val="both"/>
        <w:rPr>
          <w:rFonts w:ascii="Times New Roman" w:hAnsi="Times New Roman" w:cs="Times New Roman"/>
          <w:b/>
          <w:sz w:val="28"/>
          <w:szCs w:val="28"/>
          <w:lang w:val="az-Latn-AZ"/>
        </w:rPr>
      </w:pPr>
    </w:p>
    <w:p w:rsidR="00B73A5B" w:rsidRDefault="00B73A5B" w:rsidP="00ED76DC">
      <w:pPr>
        <w:spacing w:after="0" w:line="240" w:lineRule="auto"/>
        <w:ind w:firstLine="706"/>
        <w:jc w:val="both"/>
        <w:rPr>
          <w:rFonts w:ascii="Times New Roman" w:hAnsi="Times New Roman" w:cs="Times New Roman"/>
          <w:b/>
          <w:sz w:val="28"/>
          <w:szCs w:val="28"/>
          <w:lang w:val="az-Latn-AZ"/>
        </w:rPr>
      </w:pPr>
    </w:p>
    <w:p w:rsidR="00B73A5B" w:rsidRDefault="00B73A5B" w:rsidP="00ED76DC">
      <w:pPr>
        <w:spacing w:after="0" w:line="240" w:lineRule="auto"/>
        <w:ind w:firstLine="706"/>
        <w:jc w:val="both"/>
        <w:rPr>
          <w:rFonts w:ascii="Times New Roman" w:hAnsi="Times New Roman" w:cs="Times New Roman"/>
          <w:b/>
          <w:sz w:val="28"/>
          <w:szCs w:val="28"/>
          <w:lang w:val="az-Latn-AZ"/>
        </w:rPr>
      </w:pPr>
    </w:p>
    <w:p w:rsidR="00B73A5B" w:rsidRDefault="00B73A5B" w:rsidP="00ED76DC">
      <w:pPr>
        <w:spacing w:after="0" w:line="240" w:lineRule="auto"/>
        <w:ind w:firstLine="706"/>
        <w:jc w:val="both"/>
        <w:rPr>
          <w:rFonts w:ascii="Times New Roman" w:hAnsi="Times New Roman" w:cs="Times New Roman"/>
          <w:b/>
          <w:sz w:val="28"/>
          <w:szCs w:val="28"/>
          <w:lang w:val="az-Latn-AZ"/>
        </w:rPr>
      </w:pPr>
    </w:p>
    <w:p w:rsidR="00B73A5B" w:rsidRPr="003A51BE" w:rsidRDefault="00B73A5B"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ED76DC" w:rsidRPr="003A51BE" w:rsidRDefault="00ED76DC" w:rsidP="00ED76DC">
      <w:pPr>
        <w:spacing w:after="0" w:line="240" w:lineRule="auto"/>
        <w:ind w:firstLine="706"/>
        <w:jc w:val="both"/>
        <w:rPr>
          <w:rFonts w:ascii="Times New Roman" w:hAnsi="Times New Roman" w:cs="Times New Roman"/>
          <w:b/>
          <w:sz w:val="28"/>
          <w:szCs w:val="28"/>
          <w:lang w:val="az-Latn-AZ"/>
        </w:rPr>
      </w:pPr>
    </w:p>
    <w:p w:rsidR="006B765A" w:rsidRPr="003A51BE" w:rsidRDefault="006B765A" w:rsidP="00ED76DC">
      <w:pPr>
        <w:spacing w:after="0" w:line="240" w:lineRule="auto"/>
        <w:ind w:firstLine="706"/>
        <w:jc w:val="both"/>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lastRenderedPageBreak/>
        <w:t>Oksidləşmə reaksiyaları.</w:t>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556098" cy="23862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542" cy="2388070"/>
                    </a:xfrm>
                    <a:prstGeom prst="rect">
                      <a:avLst/>
                    </a:prstGeom>
                    <a:noFill/>
                    <a:ln>
                      <a:noFill/>
                    </a:ln>
                  </pic:spPr>
                </pic:pic>
              </a:graphicData>
            </a:graphic>
          </wp:inline>
        </w:drawing>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Epoksidləşmə reaksiyası.</w:t>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445000" cy="174942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0" cy="1749425"/>
                    </a:xfrm>
                    <a:prstGeom prst="rect">
                      <a:avLst/>
                    </a:prstGeom>
                    <a:noFill/>
                    <a:ln>
                      <a:noFill/>
                    </a:ln>
                  </pic:spPr>
                </pic:pic>
              </a:graphicData>
            </a:graphic>
          </wp:inline>
        </w:drawing>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N-Dealkilləşmə reaksiyası.</w:t>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556098" cy="1711288"/>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0620" cy="1709230"/>
                    </a:xfrm>
                    <a:prstGeom prst="rect">
                      <a:avLst/>
                    </a:prstGeom>
                    <a:noFill/>
                    <a:ln>
                      <a:noFill/>
                    </a:ln>
                  </pic:spPr>
                </pic:pic>
              </a:graphicData>
            </a:graphic>
          </wp:inline>
        </w:drawing>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O-Dealkilləşmə reaksiyası.</w:t>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p>
    <w:p w:rsidR="006B765A" w:rsidRPr="003A51BE" w:rsidRDefault="006B765A" w:rsidP="00ED76DC">
      <w:pPr>
        <w:spacing w:after="0" w:line="240" w:lineRule="auto"/>
        <w:ind w:firstLine="706"/>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705308" cy="173712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5263" cy="1737107"/>
                    </a:xfrm>
                    <a:prstGeom prst="rect">
                      <a:avLst/>
                    </a:prstGeom>
                    <a:noFill/>
                    <a:ln>
                      <a:noFill/>
                    </a:ln>
                  </pic:spPr>
                </pic:pic>
              </a:graphicData>
            </a:graphic>
          </wp:inline>
        </w:drawing>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S-Dealkilləşmə reaksiyası.</w:t>
      </w:r>
    </w:p>
    <w:p w:rsidR="006B765A" w:rsidRPr="003A51BE" w:rsidRDefault="006B765A" w:rsidP="00ED76DC">
      <w:pPr>
        <w:spacing w:after="0" w:line="240" w:lineRule="auto"/>
        <w:ind w:firstLine="706"/>
        <w:jc w:val="center"/>
        <w:rPr>
          <w:rFonts w:ascii="Times New Roman" w:hAnsi="Times New Roman" w:cs="Times New Roman"/>
          <w:sz w:val="28"/>
          <w:szCs w:val="28"/>
          <w:lang w:val="az-Latn-AZ"/>
        </w:rPr>
      </w:pPr>
    </w:p>
    <w:p w:rsidR="006B765A" w:rsidRPr="003A51BE" w:rsidRDefault="006B765A" w:rsidP="00ED76DC">
      <w:pPr>
        <w:spacing w:after="0" w:line="240" w:lineRule="auto"/>
        <w:ind w:firstLine="706"/>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lastRenderedPageBreak/>
        <w:drawing>
          <wp:inline distT="0" distB="0" distL="0" distR="0">
            <wp:extent cx="2242185" cy="2122805"/>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2185" cy="2122805"/>
                    </a:xfrm>
                    <a:prstGeom prst="rect">
                      <a:avLst/>
                    </a:prstGeom>
                    <a:noFill/>
                    <a:ln>
                      <a:noFill/>
                    </a:ln>
                  </pic:spPr>
                </pic:pic>
              </a:graphicData>
            </a:graphic>
          </wp:inline>
        </w:drawing>
      </w:r>
    </w:p>
    <w:p w:rsidR="006B765A" w:rsidRPr="003A51BE" w:rsidRDefault="006B765A"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Oksidativ dezaminləşmə reaksiyası</w:t>
      </w:r>
    </w:p>
    <w:p w:rsidR="006B765A" w:rsidRPr="003A51BE" w:rsidRDefault="006B765A"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5940425" cy="1983051"/>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983051"/>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N-oksidləşmə reaksiyası.</w:t>
      </w:r>
    </w:p>
    <w:p w:rsidR="006B765A" w:rsidRPr="003A51BE" w:rsidRDefault="006B765A" w:rsidP="00ED76DC">
      <w:pPr>
        <w:spacing w:after="0" w:line="240" w:lineRule="auto"/>
        <w:jc w:val="both"/>
        <w:rPr>
          <w:rFonts w:ascii="Times New Roman" w:hAnsi="Times New Roman" w:cs="Times New Roman"/>
          <w:sz w:val="28"/>
          <w:szCs w:val="28"/>
          <w:lang w:val="az-Latn-AZ"/>
        </w:rPr>
      </w:pPr>
    </w:p>
    <w:p w:rsidR="006B765A" w:rsidRPr="003A51BE" w:rsidRDefault="006B765A" w:rsidP="00ED76DC">
      <w:pPr>
        <w:spacing w:after="0" w:line="240" w:lineRule="auto"/>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077210" cy="1463040"/>
            <wp:effectExtent l="0" t="0" r="889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210" cy="1463040"/>
                    </a:xfrm>
                    <a:prstGeom prst="rect">
                      <a:avLst/>
                    </a:prstGeom>
                    <a:noFill/>
                    <a:ln>
                      <a:noFill/>
                    </a:ln>
                  </pic:spPr>
                </pic:pic>
              </a:graphicData>
            </a:graphic>
          </wp:inline>
        </w:drawing>
      </w:r>
    </w:p>
    <w:p w:rsidR="006B765A"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r>
      <w:r w:rsidR="006B765A" w:rsidRPr="003A51BE">
        <w:rPr>
          <w:rFonts w:ascii="Times New Roman" w:hAnsi="Times New Roman" w:cs="Times New Roman"/>
          <w:sz w:val="28"/>
          <w:szCs w:val="28"/>
          <w:lang w:val="az-Latn-AZ"/>
        </w:rPr>
        <w:t>S-oksidləşmə reaksiyası</w:t>
      </w:r>
    </w:p>
    <w:p w:rsidR="006B765A" w:rsidRPr="003A51BE" w:rsidRDefault="006B765A" w:rsidP="00ED76DC">
      <w:pPr>
        <w:spacing w:after="0" w:line="240" w:lineRule="auto"/>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745065" cy="2462271"/>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4857" cy="2462134"/>
                    </a:xfrm>
                    <a:prstGeom prst="rect">
                      <a:avLst/>
                    </a:prstGeom>
                    <a:noFill/>
                    <a:ln>
                      <a:noFill/>
                    </a:ln>
                  </pic:spPr>
                </pic:pic>
              </a:graphicData>
            </a:graphic>
          </wp:inline>
        </w:drawing>
      </w:r>
    </w:p>
    <w:p w:rsidR="006B765A" w:rsidRPr="003A51BE" w:rsidRDefault="006B765A" w:rsidP="00ED76DC">
      <w:pPr>
        <w:spacing w:after="0" w:line="240" w:lineRule="auto"/>
        <w:jc w:val="both"/>
        <w:rPr>
          <w:rFonts w:ascii="Times New Roman" w:hAnsi="Times New Roman" w:cs="Times New Roman"/>
          <w:sz w:val="28"/>
          <w:szCs w:val="28"/>
          <w:lang w:val="az-Latn-AZ"/>
        </w:rPr>
      </w:pP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lastRenderedPageBreak/>
        <w:t>Dehalogenləşmə reaksiyası.</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5940425" cy="1104689"/>
            <wp:effectExtent l="0" t="0" r="317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104689"/>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Qeyri-mikrosomal metabolizm.</w:t>
      </w:r>
    </w:p>
    <w:p w:rsidR="006B765A" w:rsidRPr="003A51BE" w:rsidRDefault="006B765A" w:rsidP="00ED76DC">
      <w:pPr>
        <w:spacing w:after="0" w:line="240" w:lineRule="auto"/>
        <w:ind w:firstLine="708"/>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077155" cy="2278423"/>
            <wp:effectExtent l="0" t="0" r="952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7347" cy="2278565"/>
                    </a:xfrm>
                    <a:prstGeom prst="rect">
                      <a:avLst/>
                    </a:prstGeom>
                    <a:noFill/>
                    <a:ln>
                      <a:noFill/>
                    </a:ln>
                  </pic:spPr>
                </pic:pic>
              </a:graphicData>
            </a:graphic>
          </wp:inline>
        </w:drawing>
      </w:r>
    </w:p>
    <w:p w:rsidR="006B765A" w:rsidRPr="003A51BE" w:rsidRDefault="006B765A" w:rsidP="00ED76DC">
      <w:pPr>
        <w:spacing w:after="0" w:line="240" w:lineRule="auto"/>
        <w:ind w:firstLine="708"/>
        <w:jc w:val="center"/>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562185" cy="3226581"/>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62245" cy="3226636"/>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Reduksiya reaksiyaları.</w:t>
      </w:r>
    </w:p>
    <w:p w:rsidR="006B765A" w:rsidRPr="003A51BE" w:rsidRDefault="006B765A" w:rsidP="00ED76DC">
      <w:pPr>
        <w:spacing w:after="0" w:line="240" w:lineRule="auto"/>
        <w:ind w:firstLine="708"/>
        <w:jc w:val="both"/>
        <w:rPr>
          <w:rFonts w:ascii="Times New Roman" w:hAnsi="Times New Roman" w:cs="Times New Roman"/>
          <w:noProof/>
          <w:sz w:val="28"/>
          <w:szCs w:val="28"/>
          <w:lang w:val="az-Latn-AZ" w:eastAsia="ru-RU"/>
        </w:rPr>
      </w:pPr>
      <w:r w:rsidRPr="003A51BE">
        <w:rPr>
          <w:rFonts w:ascii="Times New Roman" w:hAnsi="Times New Roman" w:cs="Times New Roman"/>
          <w:noProof/>
          <w:sz w:val="28"/>
          <w:szCs w:val="28"/>
          <w:lang w:val="az-Latn-AZ" w:eastAsia="ru-RU"/>
        </w:rPr>
        <w:t>Azobirləşmələr</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150581" cy="1549000"/>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0512" cy="1548974"/>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lastRenderedPageBreak/>
        <w:t>Nitrobirləşmələr</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635500" cy="1153160"/>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5500" cy="1153160"/>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Heterosiklik birləşmələr</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458845" cy="1025525"/>
            <wp:effectExtent l="0" t="0" r="825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8845" cy="1025525"/>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İkiqat rabitələr</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307715" cy="723265"/>
            <wp:effectExtent l="0" t="0" r="6985"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7715" cy="723265"/>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Disulfidrabitələr</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379470" cy="492760"/>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9470" cy="492760"/>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p>
    <w:p w:rsidR="006B765A" w:rsidRPr="003A51BE" w:rsidRDefault="006B765A" w:rsidP="00ED76DC">
      <w:pPr>
        <w:spacing w:after="0" w:line="240" w:lineRule="auto"/>
        <w:ind w:firstLine="708"/>
        <w:jc w:val="both"/>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Hidroliz reaksiyaları</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Efirlərin hidrolizi</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413250" cy="158242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13250" cy="1582420"/>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Amidlərin hidrolizi</w:t>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293870" cy="10572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3870" cy="1057275"/>
                    </a:xfrm>
                    <a:prstGeom prst="rect">
                      <a:avLst/>
                    </a:prstGeom>
                    <a:noFill/>
                    <a:ln>
                      <a:noFill/>
                    </a:ln>
                  </pic:spPr>
                </pic:pic>
              </a:graphicData>
            </a:graphic>
          </wp:inline>
        </w:drawing>
      </w:r>
    </w:p>
    <w:p w:rsidR="006B765A" w:rsidRPr="003A51BE" w:rsidRDefault="006B765A" w:rsidP="00ED76DC">
      <w:pPr>
        <w:spacing w:after="0" w:line="240" w:lineRule="auto"/>
        <w:ind w:firstLine="708"/>
        <w:jc w:val="both"/>
        <w:rPr>
          <w:rFonts w:ascii="Times New Roman" w:hAnsi="Times New Roman" w:cs="Times New Roman"/>
          <w:sz w:val="28"/>
          <w:szCs w:val="28"/>
          <w:lang w:val="az-Latn-AZ"/>
        </w:rPr>
      </w:pPr>
    </w:p>
    <w:p w:rsidR="00F53569" w:rsidRPr="003A51BE" w:rsidRDefault="00F53569"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 xml:space="preserve">Metabolizmin II fazası konyuqasiya reaksiyaları adlanır. </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 xml:space="preserve"> </w:t>
      </w:r>
      <w:r w:rsidRPr="003A51BE">
        <w:rPr>
          <w:rFonts w:ascii="Times New Roman" w:hAnsi="Times New Roman" w:cs="Times New Roman"/>
          <w:sz w:val="28"/>
          <w:szCs w:val="28"/>
          <w:lang w:val="az-Latn-AZ"/>
        </w:rPr>
        <w:tab/>
        <w:t xml:space="preserve">İkinci fazada əmələ gəlmiş funksional qrupların yüksək polyar qlükuron, sulfat və bəzi amin turşu qalıqları ilə konyuqasiyası baş verir. Bu proses nəticəsində metabolit molekullarının hidrofilliyi o dərəcədə artır ki, onlar orqanizmdən asanlıqla sidik vasitəsi ilə xaric olunur. Bütün dərman maddələri göstərilən bu iki fazalı sistemə əsasən metabolizmə uğramırlar. Bəziləri birinci </w:t>
      </w:r>
      <w:r w:rsidRPr="003A51BE">
        <w:rPr>
          <w:rFonts w:ascii="Times New Roman" w:hAnsi="Times New Roman" w:cs="Times New Roman"/>
          <w:sz w:val="28"/>
          <w:szCs w:val="28"/>
          <w:lang w:val="az-Latn-AZ"/>
        </w:rPr>
        <w:lastRenderedPageBreak/>
        <w:t xml:space="preserve">fazada iştirak etmədən birbaşa konyuqatlar əmələ gətirirlər, bəziləri isə elə birinci fazadan sonra orqanzimdən böyrəklər  vasitəsi ilə xaric olunurlar. </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Glükuronlaşma reaksiyaları.</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O-glükuronidlər</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2926080" cy="1160780"/>
            <wp:effectExtent l="0" t="0" r="762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6080" cy="1160780"/>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N-qlüküronidlər</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267710" cy="1057275"/>
            <wp:effectExtent l="0" t="0" r="889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67710" cy="1057275"/>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Sulfatlaşma reaksiyaları</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148717" cy="2867559"/>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8839" cy="2867670"/>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Metilləmə reaksiyaları</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3888188" cy="2398647"/>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88126" cy="2398608"/>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Asetilləşmə reaksiyaları</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lastRenderedPageBreak/>
        <w:drawing>
          <wp:inline distT="0" distB="0" distL="0" distR="0">
            <wp:extent cx="4269851" cy="3500741"/>
            <wp:effectExtent l="0" t="0" r="0" b="50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70113" cy="3500955"/>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Aminturşu konyuqasiyası</w:t>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drawing>
          <wp:inline distT="0" distB="0" distL="0" distR="0">
            <wp:extent cx="4269851" cy="3198967"/>
            <wp:effectExtent l="0" t="0" r="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70050" cy="3199116"/>
                    </a:xfrm>
                    <a:prstGeom prst="rect">
                      <a:avLst/>
                    </a:prstGeom>
                    <a:noFill/>
                    <a:ln>
                      <a:noFill/>
                    </a:ln>
                  </pic:spPr>
                </pic:pic>
              </a:graphicData>
            </a:graphic>
          </wp:inline>
        </w:drawing>
      </w:r>
    </w:p>
    <w:p w:rsidR="00DC3258" w:rsidRPr="003A51BE" w:rsidRDefault="00DC3258" w:rsidP="00ED76DC">
      <w:pPr>
        <w:spacing w:after="0" w:line="240" w:lineRule="auto"/>
        <w:ind w:firstLine="708"/>
        <w:jc w:val="both"/>
        <w:rPr>
          <w:rFonts w:ascii="Times New Roman" w:hAnsi="Times New Roman" w:cs="Times New Roman"/>
          <w:sz w:val="28"/>
          <w:szCs w:val="28"/>
          <w:lang w:val="az-Latn-AZ"/>
        </w:rPr>
      </w:pP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Dərman maddələrinin biotransformasiyasına yaş, cins, həyat şəraiti, qidalanma xarakteri, xəstəliklər və s. təsir edir. Müxtəlif xəstəliklərin təsirindən başqa, metabolizmin fərdi kinetikasının, metabolizmə uğradan fermentlərin induksiyasının da biotransformasiyaya təsiri mümkündür.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Bütün bunlardan belə nəticəyə gəlmək olar ki, dərman maddələrinin metabolizmi müxtəlif endogen və ekzogen faktorlardan asılı olan olduqca mürəkkəb prosesdir.</w:t>
      </w:r>
    </w:p>
    <w:p w:rsidR="006B765A" w:rsidRDefault="006B765A" w:rsidP="00ED76DC">
      <w:pPr>
        <w:spacing w:after="0" w:line="240" w:lineRule="auto"/>
        <w:jc w:val="both"/>
        <w:rPr>
          <w:rFonts w:ascii="Times New Roman" w:hAnsi="Times New Roman" w:cs="Times New Roman"/>
          <w:sz w:val="28"/>
          <w:szCs w:val="28"/>
          <w:lang w:val="az-Latn-AZ"/>
        </w:rPr>
      </w:pPr>
    </w:p>
    <w:p w:rsidR="00B73A5B" w:rsidRDefault="00B73A5B" w:rsidP="00ED76DC">
      <w:pPr>
        <w:spacing w:after="0" w:line="240" w:lineRule="auto"/>
        <w:jc w:val="both"/>
        <w:rPr>
          <w:rFonts w:ascii="Times New Roman" w:hAnsi="Times New Roman" w:cs="Times New Roman"/>
          <w:sz w:val="28"/>
          <w:szCs w:val="28"/>
          <w:lang w:val="az-Latn-AZ"/>
        </w:rPr>
      </w:pPr>
    </w:p>
    <w:p w:rsidR="00B73A5B" w:rsidRPr="003A51BE" w:rsidRDefault="00B73A5B" w:rsidP="00ED76DC">
      <w:pPr>
        <w:spacing w:after="0" w:line="240" w:lineRule="auto"/>
        <w:jc w:val="both"/>
        <w:rPr>
          <w:rFonts w:ascii="Times New Roman" w:hAnsi="Times New Roman" w:cs="Times New Roman"/>
          <w:sz w:val="28"/>
          <w:szCs w:val="28"/>
          <w:lang w:val="az-Latn-AZ"/>
        </w:rPr>
      </w:pPr>
      <w:bookmarkStart w:id="0" w:name="_GoBack"/>
      <w:bookmarkEnd w:id="0"/>
    </w:p>
    <w:p w:rsidR="00F53569" w:rsidRPr="003A51BE" w:rsidRDefault="00F53569"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lastRenderedPageBreak/>
        <w:t xml:space="preserve">Maddələrin kimyəvi quruluşu və xassələri ilə onların </w:t>
      </w:r>
    </w:p>
    <w:p w:rsidR="00F53569" w:rsidRPr="003A51BE" w:rsidRDefault="00F53569" w:rsidP="00ED76DC">
      <w:pPr>
        <w:spacing w:after="0" w:line="240" w:lineRule="auto"/>
        <w:jc w:val="center"/>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bioloji fəallığı arasında əlaqə</w:t>
      </w:r>
      <w:r w:rsidR="00EB5C7D" w:rsidRPr="003A51BE">
        <w:rPr>
          <w:rFonts w:ascii="Times New Roman" w:hAnsi="Times New Roman" w:cs="Times New Roman"/>
          <w:b/>
          <w:sz w:val="28"/>
          <w:szCs w:val="28"/>
          <w:lang w:val="az-Latn-AZ"/>
        </w:rPr>
        <w:t xml:space="preserve"> (SAR və QSAR əlaqələri)</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Məlumdur ki, maddələrin geniş spektrli bioloji fəallıqları onların kimyəvi quruluşu, eləcə də bəzi fiziki-kimyəvi xassələri ilə sıx bağlıdır. Buna görə də maddələrin quruluş  xüsusiyyətləri və fiziki-kimyəvi xassələri ilə bioloji fəallıqları arasındakı asılılığın müəyyən edilməsi əczaçılıq kimyasının mühüm problemlərindən biridir. “Quruluş-fəallıq” əlaqələrinin</w:t>
      </w:r>
      <w:r w:rsidR="00AF0A14" w:rsidRPr="003A51BE">
        <w:rPr>
          <w:rFonts w:ascii="Times New Roman" w:hAnsi="Times New Roman" w:cs="Times New Roman"/>
          <w:sz w:val="28"/>
          <w:szCs w:val="28"/>
          <w:lang w:val="az-Latn-AZ"/>
        </w:rPr>
        <w:t xml:space="preserve"> (</w:t>
      </w:r>
      <w:r w:rsidR="00AF0A14" w:rsidRPr="003A51BE">
        <w:rPr>
          <w:rFonts w:ascii="Times New Roman" w:hAnsi="Times New Roman" w:cs="Times New Roman"/>
          <w:b/>
          <w:sz w:val="28"/>
          <w:szCs w:val="28"/>
          <w:lang w:val="az-Latn-AZ"/>
        </w:rPr>
        <w:t>SAR-</w:t>
      </w:r>
      <w:r w:rsidR="00AF0A14" w:rsidRPr="003A51BE">
        <w:rPr>
          <w:rFonts w:ascii="Times New Roman" w:hAnsi="Times New Roman" w:cs="Times New Roman"/>
          <w:b/>
          <w:iCs/>
          <w:color w:val="202122"/>
          <w:sz w:val="28"/>
          <w:szCs w:val="28"/>
          <w:shd w:val="clear" w:color="auto" w:fill="FFFFFF"/>
          <w:lang w:val="az-Latn-AZ"/>
        </w:rPr>
        <w:t>Structure-Activity Relationship</w:t>
      </w:r>
      <w:r w:rsidR="00AF0A14" w:rsidRPr="003A51BE">
        <w:rPr>
          <w:rFonts w:ascii="Times New Roman" w:hAnsi="Times New Roman" w:cs="Times New Roman"/>
          <w:sz w:val="28"/>
          <w:szCs w:val="28"/>
          <w:lang w:val="az-Latn-AZ"/>
        </w:rPr>
        <w:t>)</w:t>
      </w:r>
      <w:r w:rsidRPr="003A51BE">
        <w:rPr>
          <w:rFonts w:ascii="Times New Roman" w:hAnsi="Times New Roman" w:cs="Times New Roman"/>
          <w:sz w:val="28"/>
          <w:szCs w:val="28"/>
          <w:lang w:val="az-Latn-AZ"/>
        </w:rPr>
        <w:t xml:space="preserve"> müəyyən edilməsi əvvəlcədən istənilən farmakoloji fəallığa malik yeni dərman maddələrinin məqsədyönlü sintezinə zəmin yaradardı. Qeyd etmək lazımdır ki, “quruluş-fəallıq” əlaqələri haqqında ideyanın yaranma tarixi XIX əsrin axırlarına təsadüf etsə də, ötən yüz ildən artıq bir müddət ərzində bu sahədə arzuolunan sayda olmayan bəzi qanunauyğunluqlar müəyyən edilmişdir.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Müəyyən edilmişdir ki, farmakoloji fəallıq baxımından doymuş birləşmələr doymamış birləşmələrə nisbətən az fəaldırlar. Alifatik və aromatik birləşmələrin molekuluna halogenlərin daxil edilməsi onların farmakoloji fəallığını və toksiki təsirini gücləndirir. Yodlu törəmələr az fəallığı, lakin nəzərəçarpan antiseptik təsiri ilə fərqlənirlər. Brom və xlor törəmələri narkotik təsir göstərməklə yanaşı, qan təzyiqini də aşağı  salır.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Molekulun tərkibinə spirt hidroksili, aldehid və ya ketoqrupun daxil edilməsi farmakoloji təsiri gücləndirir. Belə ki, karboksil qrupu həllolmanı gücləndirir, toksiki təsiri zəiflədir. Fenollar, spirtlər və aminlərin asilləşməsi farmakoloji təsirin tam dəyişməsinə səbəb ola bilər.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Molekulun tərkibində amin qrupunun varlığı onun toksikliyini artırır.  Molekula nitroqrupun daxil edilməsi uzunsov  beyinə  təsiri gücləndirir.  Ammonyak tipli birləşmələr sinir mərkəzlərini və saya əzələləri qıcıqlandırır, spazmlar və qıcolmalar yaradır. Anilin molekuluna fenol hidroksilinin və ya karboksil qrupun daxil edilməsi toksikliyi azaldır.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Üzvi birləşmələrdə molekulun stereokimyəvi quruluşu ilə farmakoloji fəallıq arasında əlaqə böyük əhəmiyyət kəsb edir. Heterotsiklik birləşmələrdə heterotsiklik sistemin özü ilə bərabər, müxtəlif əvəzedicilərin də farmakoloji fəallığa təsiri vardır. Heterotsiklik və ya aromatik sistemdə karbon atomunun heteroatomla əvəzlənməsi, sistemə birləşmiş alifatik zəncirin uzanması və ya şaxələnməsi molekulun stereokimyəvi quruluşunda dəyişikliyə səbəb olur.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 xml:space="preserve">Maddələrin fəza quruluşunun da həm həllolma dərəcəsinə, həm də bioloji fəallığa təsiri vardır. Bioloji fəallıq </w:t>
      </w:r>
      <w:r w:rsidRPr="003A51BE">
        <w:rPr>
          <w:rFonts w:ascii="Times New Roman" w:hAnsi="Times New Roman" w:cs="Times New Roman"/>
          <w:i/>
          <w:sz w:val="28"/>
          <w:szCs w:val="28"/>
          <w:lang w:val="az-Latn-AZ"/>
        </w:rPr>
        <w:t>sis-trans</w:t>
      </w:r>
      <w:r w:rsidRPr="003A51BE">
        <w:rPr>
          <w:rFonts w:ascii="Times New Roman" w:hAnsi="Times New Roman" w:cs="Times New Roman"/>
          <w:sz w:val="28"/>
          <w:szCs w:val="28"/>
          <w:lang w:val="az-Latn-AZ"/>
        </w:rPr>
        <w:t xml:space="preserve">, </w:t>
      </w:r>
      <w:r w:rsidRPr="003A51BE">
        <w:rPr>
          <w:rFonts w:ascii="Times New Roman" w:hAnsi="Times New Roman" w:cs="Times New Roman"/>
          <w:i/>
          <w:sz w:val="28"/>
          <w:szCs w:val="28"/>
          <w:lang w:val="az-Latn-AZ"/>
        </w:rPr>
        <w:t>treo-eritro</w:t>
      </w:r>
      <w:r w:rsidRPr="003A51BE">
        <w:rPr>
          <w:rFonts w:ascii="Times New Roman" w:hAnsi="Times New Roman" w:cs="Times New Roman"/>
          <w:sz w:val="28"/>
          <w:szCs w:val="28"/>
          <w:lang w:val="az-Latn-AZ"/>
        </w:rPr>
        <w:t xml:space="preserve"> və optik izomerlikdən asılıdır. Məsələn, ikiatomlu fenollarda meta-izomer az toksikidir. Eyni kimyəvi quruluşa və fiziki xüsusiyyətlərə malik olan, yalnız polyarizasiya şüasının hərəkət istiqaməti ilə fərqlənən optiki izomerlər müxtəlif, hətta əks farmakoloji fəallığa malik ola bilər. Əksər hallarda enantiomerlərdən biri (eutomer) farmakoloji fəallığı ilə seçilsə də, digəri (distomer) farmakoloji fəal olmur. Əsasən sol izomerlər daha yüksək bioloji fəallıq göstərirlər. Məsələn, adrenalinin sol izomeri sağ izomerə nisbətən 17 dəfə, tiroksinin sol izomeri 4 dəfə artıq fəallığa malik olur.  Müxtəlif  tip izomerlərin qarışığı farmakoloji fəallığa təsir göstərir. Məsələn, levomisetinin sol D-</w:t>
      </w:r>
      <w:r w:rsidRPr="003A51BE">
        <w:rPr>
          <w:rFonts w:ascii="Times New Roman" w:hAnsi="Times New Roman" w:cs="Times New Roman"/>
          <w:i/>
          <w:sz w:val="28"/>
          <w:szCs w:val="28"/>
          <w:lang w:val="az-Latn-AZ"/>
        </w:rPr>
        <w:t>treo</w:t>
      </w:r>
      <w:r w:rsidRPr="003A51BE">
        <w:rPr>
          <w:rFonts w:ascii="Times New Roman" w:hAnsi="Times New Roman" w:cs="Times New Roman"/>
          <w:sz w:val="28"/>
          <w:szCs w:val="28"/>
          <w:lang w:val="az-Latn-AZ"/>
        </w:rPr>
        <w:t>-izomeri daha fəaldır.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lastRenderedPageBreak/>
        <w:tab/>
        <w:t>Bioloji fəal maddənin farmakoloji təsirinə molekulun kimyəvi quruluşu ilə bərabər, onun kompleks fiziki-kimyəvi xassələri də təsir göstərir. Belə ki, hətta optimal kimyəvi quruluşa malik maddənin də bioloji substrata çatdırılması və onunla qarşılıqlı təsiri müəyyən fiziki-kimyəvi xassəyə malik olmasından asılıdır.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Dərman maddəsinin farmakoloji fəallığına təsir göstərən fiziki-kimyəvi xüsusiyyətlərdən, maddənin həllolmasını, mühitin pH göstəricisini, molekul kütləsini, səthi gərilmə qüvvəsini və s. göstərmək olar.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Dərman maddəsinin həllolma göstəricisi onun orqanizmdə paylanmasını təmin etməklə yanaşı, əsasən farmakokinetik xüsusiyyətlərini müəyyənləşdirir. Həllolma ilə yanaşı dərman maddəsinin su və lipidlər arasında paylanma əmsalının da əhəmiyyəti vardır. Paylanma əmsalı dərman maddəsinin membranlardan toxuma hüceyrələrinə keçə bilmək göstəricisidir. Dərman maddəsinin orqanizmdə toxumalar tərəfindən sorulma sürəti mühitin pH göstəricisindən də asılıdır. Belə ki, mühitin pH göstəricisini nizamlamaqla dərman maddəsinin hüceyrəyə keçməsi prosesini gücləndirmək və ya zəiflətmək mümkündür. Molekul kütləsinin, dərman maddəsinin farmakoloji fəallığına təsiri polimer birləşmələrdə daha aydın nəzərə çarpır.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Dərman maddələrinin farmakodinamik xüsusiyyətlərinin müəyyən edilməsində onun hüceyrəarası mayelərdə hərəkətini və membranlardan  sorulmasını təmin edən səthi gərilmə göstəricisi də mühüm rol oynayır.</w:t>
      </w:r>
    </w:p>
    <w:p w:rsidR="00F53569" w:rsidRPr="003A51BE" w:rsidRDefault="00F53569" w:rsidP="00ED76DC">
      <w:pPr>
        <w:spacing w:after="0" w:line="240" w:lineRule="auto"/>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b/>
        <w:t>Dərman maddələrinin kimyəvi quruluşu ilə bioloji fəallıqları arasında əlaqələr dərsliyin ayı-ayrı bölmələrində şərh edilir.</w:t>
      </w:r>
    </w:p>
    <w:p w:rsidR="00AF0A14" w:rsidRPr="003A51BE" w:rsidRDefault="00AF0A1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sz w:val="28"/>
          <w:szCs w:val="28"/>
          <w:lang w:val="az-Latn-AZ"/>
        </w:rPr>
        <w:t>Miqdarı “quruluş-fəallıq” əlaqələri (</w:t>
      </w:r>
      <w:r w:rsidRPr="003A51BE">
        <w:rPr>
          <w:rFonts w:ascii="Times New Roman" w:hAnsi="Times New Roman" w:cs="Times New Roman"/>
          <w:b/>
          <w:sz w:val="28"/>
          <w:szCs w:val="28"/>
          <w:lang w:val="az-Latn-AZ"/>
        </w:rPr>
        <w:t>QSAR-</w:t>
      </w:r>
      <w:r w:rsidRPr="003A51BE">
        <w:rPr>
          <w:rFonts w:ascii="Times New Roman" w:hAnsi="Times New Roman" w:cs="Times New Roman"/>
          <w:b/>
          <w:iCs/>
          <w:color w:val="202122"/>
          <w:sz w:val="28"/>
          <w:szCs w:val="28"/>
          <w:shd w:val="clear" w:color="auto" w:fill="FFFFFF"/>
          <w:lang w:val="az-Latn-AZ"/>
        </w:rPr>
        <w:t>Quantitative Structure-Property Relationship</w:t>
      </w:r>
      <w:r w:rsidRPr="003A51BE">
        <w:rPr>
          <w:rFonts w:ascii="Times New Roman" w:hAnsi="Times New Roman" w:cs="Times New Roman"/>
          <w:iCs/>
          <w:color w:val="202122"/>
          <w:sz w:val="28"/>
          <w:szCs w:val="28"/>
          <w:shd w:val="clear" w:color="auto" w:fill="FFFFFF"/>
          <w:lang w:val="az-Latn-AZ"/>
        </w:rPr>
        <w:t>) – üzvi maddələrin fiziki və fiziki-kimyəvi xassələrinin proqnozlaşdırmaq modellərinə deyilir.</w:t>
      </w:r>
    </w:p>
    <w:p w:rsidR="00AF0A14" w:rsidRPr="003A51BE" w:rsidRDefault="00AF0A1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QSAR – riyazi üsullarla maddələrin kimyəvi xüsusiyyətləri ilə (struktur/fiziki-kimyəvi) bioloji fəallıq arasında kəmiyyət asılılığı öyrənir. QSAR üsulları müxtəlif riyazi və statistik modellər olaraq</w:t>
      </w:r>
      <w:r w:rsidR="00324C7C" w:rsidRPr="003A51BE">
        <w:rPr>
          <w:rFonts w:ascii="Times New Roman" w:hAnsi="Times New Roman" w:cs="Times New Roman"/>
          <w:iCs/>
          <w:color w:val="202122"/>
          <w:sz w:val="28"/>
          <w:szCs w:val="28"/>
          <w:shd w:val="clear" w:color="auto" w:fill="FFFFFF"/>
          <w:lang w:val="az-Latn-AZ"/>
        </w:rPr>
        <w:t xml:space="preserve"> kimyəvi maddələrin quruluşu ilə onların bioloji xüsusiyyətləri arasındalı asılılığı öyrənirlər. Əgər proqnozlaşma maddənin keyfiyyət xüsusiyyətinin öyrənilməsindən gedirsə (məsələn, öyrənilən maddə müəyyən bioloji fəallığa malik olacaqmı) bu zaman </w:t>
      </w:r>
      <w:r w:rsidR="00324C7C" w:rsidRPr="003A51BE">
        <w:rPr>
          <w:rFonts w:ascii="Times New Roman" w:hAnsi="Times New Roman" w:cs="Times New Roman"/>
          <w:i/>
          <w:iCs/>
          <w:color w:val="202122"/>
          <w:sz w:val="28"/>
          <w:szCs w:val="28"/>
          <w:shd w:val="clear" w:color="auto" w:fill="FFFFFF"/>
          <w:lang w:val="az-Latn-AZ"/>
        </w:rPr>
        <w:t>təsnifat</w:t>
      </w:r>
      <w:r w:rsidR="00324C7C" w:rsidRPr="003A51BE">
        <w:rPr>
          <w:rFonts w:ascii="Times New Roman" w:hAnsi="Times New Roman" w:cs="Times New Roman"/>
          <w:iCs/>
          <w:color w:val="202122"/>
          <w:sz w:val="28"/>
          <w:szCs w:val="28"/>
          <w:shd w:val="clear" w:color="auto" w:fill="FFFFFF"/>
          <w:lang w:val="az-Latn-AZ"/>
        </w:rPr>
        <w:t xml:space="preserve"> məsələnin həllindən danışılır, əgər xüsusiyyətlərin rəgəmsal proqnozlaşmasından danışılırsa bu zamab </w:t>
      </w:r>
      <w:r w:rsidR="00324C7C" w:rsidRPr="003A51BE">
        <w:rPr>
          <w:rFonts w:ascii="Times New Roman" w:hAnsi="Times New Roman" w:cs="Times New Roman"/>
          <w:i/>
          <w:iCs/>
          <w:color w:val="202122"/>
          <w:sz w:val="28"/>
          <w:szCs w:val="28"/>
          <w:shd w:val="clear" w:color="auto" w:fill="FFFFFF"/>
          <w:lang w:val="az-Latn-AZ"/>
        </w:rPr>
        <w:t>reqression</w:t>
      </w:r>
      <w:r w:rsidR="00324C7C" w:rsidRPr="003A51BE">
        <w:rPr>
          <w:rFonts w:ascii="Times New Roman" w:hAnsi="Times New Roman" w:cs="Times New Roman"/>
          <w:iCs/>
          <w:color w:val="202122"/>
          <w:sz w:val="28"/>
          <w:szCs w:val="28"/>
          <w:shd w:val="clear" w:color="auto" w:fill="FFFFFF"/>
          <w:lang w:val="az-Latn-AZ"/>
        </w:rPr>
        <w:t xml:space="preserve"> məsələlərin həllindən danışılır.</w:t>
      </w:r>
      <w:r w:rsidRPr="003A51BE">
        <w:rPr>
          <w:rFonts w:ascii="Times New Roman" w:hAnsi="Times New Roman" w:cs="Times New Roman"/>
          <w:iCs/>
          <w:color w:val="202122"/>
          <w:sz w:val="28"/>
          <w:szCs w:val="28"/>
          <w:shd w:val="clear" w:color="auto" w:fill="FFFFFF"/>
          <w:lang w:val="az-Latn-AZ"/>
        </w:rPr>
        <w:t xml:space="preserve"> </w:t>
      </w:r>
      <w:r w:rsidR="00324C7C" w:rsidRPr="003A51BE">
        <w:rPr>
          <w:rFonts w:ascii="Times New Roman" w:hAnsi="Times New Roman" w:cs="Times New Roman"/>
          <w:iCs/>
          <w:color w:val="202122"/>
          <w:sz w:val="28"/>
          <w:szCs w:val="28"/>
          <w:shd w:val="clear" w:color="auto" w:fill="FFFFFF"/>
          <w:lang w:val="az-Latn-AZ"/>
        </w:rPr>
        <w:t xml:space="preserve">Maddələrin quruluçların təsvir olunması </w:t>
      </w:r>
      <w:r w:rsidR="00324C7C" w:rsidRPr="003A51BE">
        <w:rPr>
          <w:rFonts w:ascii="Times New Roman" w:hAnsi="Times New Roman" w:cs="Times New Roman"/>
          <w:i/>
          <w:iCs/>
          <w:color w:val="202122"/>
          <w:sz w:val="28"/>
          <w:szCs w:val="28"/>
          <w:shd w:val="clear" w:color="auto" w:fill="FFFFFF"/>
          <w:lang w:val="az-Latn-AZ"/>
        </w:rPr>
        <w:t>vektor</w:t>
      </w:r>
      <w:r w:rsidR="00324C7C" w:rsidRPr="003A51BE">
        <w:rPr>
          <w:rFonts w:ascii="Times New Roman" w:hAnsi="Times New Roman" w:cs="Times New Roman"/>
          <w:iCs/>
          <w:color w:val="202122"/>
          <w:sz w:val="28"/>
          <w:szCs w:val="28"/>
          <w:shd w:val="clear" w:color="auto" w:fill="FFFFFF"/>
          <w:lang w:val="az-Latn-AZ"/>
        </w:rPr>
        <w:t xml:space="preserve"> və ya </w:t>
      </w:r>
      <w:r w:rsidR="00324C7C" w:rsidRPr="003A51BE">
        <w:rPr>
          <w:rFonts w:ascii="Times New Roman" w:hAnsi="Times New Roman" w:cs="Times New Roman"/>
          <w:i/>
          <w:iCs/>
          <w:color w:val="202122"/>
          <w:sz w:val="28"/>
          <w:szCs w:val="28"/>
          <w:shd w:val="clear" w:color="auto" w:fill="FFFFFF"/>
          <w:lang w:val="az-Latn-AZ"/>
        </w:rPr>
        <w:t>qeyri-vektor</w:t>
      </w:r>
      <w:r w:rsidR="00324C7C" w:rsidRPr="003A51BE">
        <w:rPr>
          <w:rFonts w:ascii="Times New Roman" w:hAnsi="Times New Roman" w:cs="Times New Roman"/>
          <w:iCs/>
          <w:color w:val="202122"/>
          <w:sz w:val="28"/>
          <w:szCs w:val="28"/>
          <w:shd w:val="clear" w:color="auto" w:fill="FFFFFF"/>
          <w:lang w:val="az-Latn-AZ"/>
        </w:rPr>
        <w:t xml:space="preserve"> ola bilər.</w:t>
      </w:r>
    </w:p>
    <w:p w:rsidR="00AF0A14" w:rsidRPr="003A51BE" w:rsidRDefault="00324C7C"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QSAR üsulun əsas məqsədləri:</w:t>
      </w:r>
    </w:p>
    <w:p w:rsidR="00324C7C" w:rsidRPr="003A51BE" w:rsidRDefault="00324C7C"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1.Daha yüksək fəallığa malik yeni maddələrin yaradılması.</w:t>
      </w:r>
    </w:p>
    <w:p w:rsidR="00324C7C" w:rsidRPr="003A51BE" w:rsidRDefault="00324C7C"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2.Mövcud maddələrin toksik təsirlərinin azaldılması.</w:t>
      </w:r>
    </w:p>
    <w:p w:rsidR="00324C7C" w:rsidRPr="003A51BE" w:rsidRDefault="00324C7C"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 xml:space="preserve">3.Maddənin </w:t>
      </w:r>
      <w:r w:rsidR="009F5C84" w:rsidRPr="003A51BE">
        <w:rPr>
          <w:rFonts w:ascii="Times New Roman" w:hAnsi="Times New Roman" w:cs="Times New Roman"/>
          <w:iCs/>
          <w:color w:val="202122"/>
          <w:sz w:val="28"/>
          <w:szCs w:val="28"/>
          <w:shd w:val="clear" w:color="auto" w:fill="FFFFFF"/>
          <w:lang w:val="az-Latn-AZ"/>
        </w:rPr>
        <w:t>lipofil xüsusiyyətləri</w:t>
      </w:r>
      <w:r w:rsidR="002408FF" w:rsidRPr="003A51BE">
        <w:rPr>
          <w:rFonts w:ascii="Times New Roman" w:hAnsi="Times New Roman" w:cs="Times New Roman"/>
          <w:iCs/>
          <w:color w:val="202122"/>
          <w:sz w:val="28"/>
          <w:szCs w:val="28"/>
          <w:shd w:val="clear" w:color="auto" w:fill="FFFFFF"/>
          <w:lang w:val="az-Latn-AZ"/>
        </w:rPr>
        <w:t>nin</w:t>
      </w:r>
      <w:r w:rsidR="009F5C84" w:rsidRPr="003A51BE">
        <w:rPr>
          <w:rFonts w:ascii="Times New Roman" w:hAnsi="Times New Roman" w:cs="Times New Roman"/>
          <w:iCs/>
          <w:color w:val="202122"/>
          <w:sz w:val="28"/>
          <w:szCs w:val="28"/>
          <w:shd w:val="clear" w:color="auto" w:fill="FFFFFF"/>
          <w:lang w:val="az-Latn-AZ"/>
        </w:rPr>
        <w:t xml:space="preserve"> </w:t>
      </w:r>
      <w:r w:rsidRPr="003A51BE">
        <w:rPr>
          <w:rFonts w:ascii="Times New Roman" w:hAnsi="Times New Roman" w:cs="Times New Roman"/>
          <w:iCs/>
          <w:color w:val="202122"/>
          <w:sz w:val="28"/>
          <w:szCs w:val="28"/>
          <w:shd w:val="clear" w:color="auto" w:fill="FFFFFF"/>
          <w:lang w:val="az-Latn-AZ"/>
        </w:rPr>
        <w:t xml:space="preserve">optimallaşdırılması, onun müxtəlif </w:t>
      </w:r>
      <w:r w:rsidR="009F5C84" w:rsidRPr="003A51BE">
        <w:rPr>
          <w:rFonts w:ascii="Times New Roman" w:hAnsi="Times New Roman" w:cs="Times New Roman"/>
          <w:iCs/>
          <w:color w:val="202122"/>
          <w:sz w:val="28"/>
          <w:szCs w:val="28"/>
          <w:shd w:val="clear" w:color="auto" w:fill="FFFFFF"/>
          <w:lang w:val="az-Latn-AZ"/>
        </w:rPr>
        <w:t>baryerləri keçmə imkanlarınını artırmaq (məsələn, hematoensefalik baryer).</w:t>
      </w:r>
    </w:p>
    <w:p w:rsidR="00AF0A14" w:rsidRPr="003A51BE" w:rsidRDefault="00AF0A1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QSAR analizin əsas istiqamətləri.</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Kimyəvi maddələrin molekulyar xüsusiyyətləri ilə bioloji təsirləri arasındakı əlaqələrin kəmiyyət baxımdan təyini.</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Gələcəkdə ideal dərmanların tərkib komponentləri ola bilən yeni aparıcı dərman maddələrin kəşf olunması</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QSAR tədqiqatlarda istifadə olunan bioloji cavablar:</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-Affiniliyin öyrənilməsi – Substratın reseptorla birləşmə imkanları.</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-Sürət əmsalları – assisiasiya, dissosiasiya</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-İngibəetmə əmsalı: İC50, fermentin inhibəetmə göstəriciləri</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-Farmakokinetik parametrlər: sorulma, paylanma, metabolizm, xaricolma.</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-İn vitro və in vivo bioloji fəallıq yaqqında məlumatlar</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-Dərmanların farmakodinamik xüsusiyyətləri – dərman-reseptor əlaqələri</w:t>
      </w:r>
    </w:p>
    <w:p w:rsidR="009F5C84" w:rsidRPr="003A51BE" w:rsidRDefault="009F5C84"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 xml:space="preserve">-Toksik təsir parametrləri </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1960-cı ildən QSAR analizin həyata keçirilməsi üçün 2 müxtəlif üsul istifadə olunub:</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-Hanş və Fujita</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-Fri və Uilson</w:t>
      </w:r>
      <w:r w:rsidR="001B67CD" w:rsidRPr="003A51BE">
        <w:rPr>
          <w:rFonts w:ascii="Times New Roman" w:hAnsi="Times New Roman" w:cs="Times New Roman"/>
          <w:iCs/>
          <w:color w:val="202122"/>
          <w:sz w:val="28"/>
          <w:szCs w:val="28"/>
          <w:shd w:val="clear" w:color="auto" w:fill="FFFFFF"/>
          <w:lang w:val="az-Latn-AZ"/>
        </w:rPr>
        <w:t xml:space="preserve"> (additiv model)</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p>
    <w:p w:rsidR="002408FF" w:rsidRPr="003A51BE" w:rsidRDefault="002408FF" w:rsidP="00ED76DC">
      <w:pPr>
        <w:spacing w:after="0" w:line="240" w:lineRule="auto"/>
        <w:ind w:firstLine="706"/>
        <w:jc w:val="both"/>
        <w:rPr>
          <w:rFonts w:ascii="Times New Roman" w:hAnsi="Times New Roman" w:cs="Times New Roman"/>
          <w:b/>
          <w:iCs/>
          <w:color w:val="202122"/>
          <w:sz w:val="28"/>
          <w:szCs w:val="28"/>
          <w:shd w:val="clear" w:color="auto" w:fill="FFFFFF"/>
          <w:lang w:val="az-Latn-AZ"/>
        </w:rPr>
      </w:pPr>
      <w:r w:rsidRPr="003A51BE">
        <w:rPr>
          <w:rFonts w:ascii="Times New Roman" w:hAnsi="Times New Roman" w:cs="Times New Roman"/>
          <w:b/>
          <w:iCs/>
          <w:color w:val="202122"/>
          <w:sz w:val="28"/>
          <w:szCs w:val="28"/>
          <w:shd w:val="clear" w:color="auto" w:fill="FFFFFF"/>
          <w:lang w:val="az-Latn-AZ"/>
        </w:rPr>
        <w:t>Hanş analiz üsulu:</w:t>
      </w:r>
    </w:p>
    <w:p w:rsidR="00364AE5" w:rsidRPr="003A51BE" w:rsidRDefault="00364AE5"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iCs/>
          <w:color w:val="202122"/>
          <w:sz w:val="28"/>
          <w:szCs w:val="28"/>
          <w:shd w:val="clear" w:color="auto" w:fill="FFFFFF"/>
          <w:lang w:val="az-Latn-AZ"/>
        </w:rPr>
        <w:t>Homoloji sırada olan maddələrin bioloji fəallığı ilə onların fiziki-kimyəfi xüsusiyyətləri arasında funksional əlaqə var ki, bu əlaqə aşağıdakı düsturla ifadə olunur:</w:t>
      </w:r>
    </w:p>
    <w:p w:rsidR="002408FF" w:rsidRPr="003A51BE" w:rsidRDefault="002408FF" w:rsidP="00ED76DC">
      <w:pPr>
        <w:spacing w:after="0" w:line="240" w:lineRule="auto"/>
        <w:ind w:firstLine="706"/>
        <w:jc w:val="both"/>
        <w:rPr>
          <w:rFonts w:ascii="Times New Roman" w:hAnsi="Times New Roman" w:cs="Times New Roman"/>
          <w:iCs/>
          <w:color w:val="202122"/>
          <w:sz w:val="28"/>
          <w:szCs w:val="28"/>
          <w:shd w:val="clear" w:color="auto" w:fill="FFFFFF"/>
          <w:lang w:val="az-Latn-AZ"/>
        </w:rPr>
      </w:pPr>
    </w:p>
    <w:p w:rsidR="00364AE5" w:rsidRPr="003A51BE" w:rsidRDefault="00364AE5" w:rsidP="00ED76DC">
      <w:pPr>
        <w:spacing w:after="0" w:line="240" w:lineRule="auto"/>
        <w:ind w:firstLine="706"/>
        <w:jc w:val="center"/>
        <w:rPr>
          <w:rFonts w:ascii="Times New Roman" w:hAnsi="Times New Roman" w:cs="Times New Roman"/>
          <w:b/>
          <w:sz w:val="28"/>
          <w:szCs w:val="28"/>
          <w:lang w:val="en-US"/>
        </w:rPr>
      </w:pPr>
      <w:proofErr w:type="spellStart"/>
      <w:r w:rsidRPr="003A51BE">
        <w:rPr>
          <w:rFonts w:ascii="Times New Roman" w:hAnsi="Times New Roman" w:cs="Times New Roman"/>
          <w:b/>
          <w:sz w:val="28"/>
          <w:szCs w:val="28"/>
          <w:lang w:val="en-US"/>
        </w:rPr>
        <w:t>Bioloji</w:t>
      </w:r>
      <w:proofErr w:type="spellEnd"/>
      <w:r w:rsidRPr="003A51BE">
        <w:rPr>
          <w:rFonts w:ascii="Times New Roman" w:hAnsi="Times New Roman" w:cs="Times New Roman"/>
          <w:b/>
          <w:sz w:val="28"/>
          <w:szCs w:val="28"/>
          <w:lang w:val="en-US"/>
        </w:rPr>
        <w:t xml:space="preserve"> </w:t>
      </w:r>
      <w:proofErr w:type="spellStart"/>
      <w:r w:rsidRPr="003A51BE">
        <w:rPr>
          <w:rFonts w:ascii="Times New Roman" w:hAnsi="Times New Roman" w:cs="Times New Roman"/>
          <w:b/>
          <w:sz w:val="28"/>
          <w:szCs w:val="28"/>
          <w:lang w:val="en-US"/>
        </w:rPr>
        <w:t>təsir</w:t>
      </w:r>
      <w:proofErr w:type="spellEnd"/>
      <w:r w:rsidRPr="003A51BE">
        <w:rPr>
          <w:rFonts w:ascii="Times New Roman" w:hAnsi="Times New Roman" w:cs="Times New Roman"/>
          <w:b/>
          <w:sz w:val="28"/>
          <w:szCs w:val="28"/>
          <w:lang w:val="en-US"/>
        </w:rPr>
        <w:t xml:space="preserve"> = f (</w:t>
      </w:r>
      <w:proofErr w:type="spellStart"/>
      <w:r w:rsidRPr="003A51BE">
        <w:rPr>
          <w:rFonts w:ascii="Times New Roman" w:hAnsi="Times New Roman" w:cs="Times New Roman"/>
          <w:b/>
          <w:sz w:val="28"/>
          <w:szCs w:val="28"/>
          <w:lang w:val="en-US"/>
        </w:rPr>
        <w:t>hidrofob</w:t>
      </w:r>
      <w:proofErr w:type="spellEnd"/>
      <w:r w:rsidRPr="003A51BE">
        <w:rPr>
          <w:rFonts w:ascii="Times New Roman" w:hAnsi="Times New Roman" w:cs="Times New Roman"/>
          <w:b/>
          <w:sz w:val="28"/>
          <w:szCs w:val="28"/>
          <w:lang w:val="en-US"/>
        </w:rPr>
        <w:t>) + f (</w:t>
      </w:r>
      <w:proofErr w:type="spellStart"/>
      <w:r w:rsidRPr="003A51BE">
        <w:rPr>
          <w:rFonts w:ascii="Times New Roman" w:hAnsi="Times New Roman" w:cs="Times New Roman"/>
          <w:b/>
          <w:sz w:val="28"/>
          <w:szCs w:val="28"/>
          <w:lang w:val="en-US"/>
        </w:rPr>
        <w:t>elektron</w:t>
      </w:r>
      <w:proofErr w:type="spellEnd"/>
      <w:r w:rsidRPr="003A51BE">
        <w:rPr>
          <w:rFonts w:ascii="Times New Roman" w:hAnsi="Times New Roman" w:cs="Times New Roman"/>
          <w:b/>
          <w:sz w:val="28"/>
          <w:szCs w:val="28"/>
          <w:lang w:val="en-US"/>
        </w:rPr>
        <w:t>) + f (</w:t>
      </w:r>
      <w:proofErr w:type="spellStart"/>
      <w:r w:rsidRPr="003A51BE">
        <w:rPr>
          <w:rFonts w:ascii="Times New Roman" w:hAnsi="Times New Roman" w:cs="Times New Roman"/>
          <w:b/>
          <w:sz w:val="28"/>
          <w:szCs w:val="28"/>
          <w:lang w:val="en-US"/>
        </w:rPr>
        <w:t>sterik</w:t>
      </w:r>
      <w:proofErr w:type="spellEnd"/>
      <w:r w:rsidRPr="003A51BE">
        <w:rPr>
          <w:rFonts w:ascii="Times New Roman" w:hAnsi="Times New Roman" w:cs="Times New Roman"/>
          <w:b/>
          <w:sz w:val="28"/>
          <w:szCs w:val="28"/>
          <w:lang w:val="en-US"/>
        </w:rPr>
        <w:t>) + c (</w:t>
      </w:r>
      <w:proofErr w:type="spellStart"/>
      <w:r w:rsidRPr="003A51BE">
        <w:rPr>
          <w:rFonts w:ascii="Times New Roman" w:hAnsi="Times New Roman" w:cs="Times New Roman"/>
          <w:b/>
          <w:sz w:val="28"/>
          <w:szCs w:val="28"/>
          <w:lang w:val="en-US"/>
        </w:rPr>
        <w:t>əmsal</w:t>
      </w:r>
      <w:proofErr w:type="spellEnd"/>
      <w:r w:rsidRPr="003A51BE">
        <w:rPr>
          <w:rFonts w:ascii="Times New Roman" w:hAnsi="Times New Roman" w:cs="Times New Roman"/>
          <w:b/>
          <w:sz w:val="28"/>
          <w:szCs w:val="28"/>
          <w:lang w:val="en-US"/>
        </w:rPr>
        <w:t>)</w:t>
      </w:r>
    </w:p>
    <w:p w:rsidR="00364AE5" w:rsidRPr="003A51BE" w:rsidRDefault="00364AE5" w:rsidP="00ED76DC">
      <w:pPr>
        <w:spacing w:after="0" w:line="240" w:lineRule="auto"/>
        <w:ind w:firstLine="706"/>
        <w:jc w:val="center"/>
        <w:rPr>
          <w:rFonts w:ascii="Times New Roman" w:hAnsi="Times New Roman" w:cs="Times New Roman"/>
          <w:sz w:val="28"/>
          <w:szCs w:val="28"/>
          <w:lang w:val="en-US"/>
        </w:rPr>
      </w:pPr>
    </w:p>
    <w:p w:rsidR="00364AE5" w:rsidRPr="003A51BE" w:rsidRDefault="00364AE5" w:rsidP="00ED76DC">
      <w:pPr>
        <w:spacing w:after="0" w:line="240" w:lineRule="auto"/>
        <w:ind w:firstLine="706"/>
        <w:jc w:val="both"/>
        <w:rPr>
          <w:rFonts w:ascii="Times New Roman" w:hAnsi="Times New Roman" w:cs="Times New Roman"/>
          <w:sz w:val="28"/>
          <w:szCs w:val="28"/>
          <w:lang w:val="en-US"/>
        </w:rPr>
      </w:pPr>
      <w:proofErr w:type="spellStart"/>
      <w:r w:rsidRPr="003A51BE">
        <w:rPr>
          <w:rFonts w:ascii="Times New Roman" w:hAnsi="Times New Roman" w:cs="Times New Roman"/>
          <w:sz w:val="28"/>
          <w:szCs w:val="28"/>
          <w:lang w:val="en-US"/>
        </w:rPr>
        <w:t>Riyazi</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idafə</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olunması</w:t>
      </w:r>
      <w:proofErr w:type="spellEnd"/>
      <w:r w:rsidRPr="003A51BE">
        <w:rPr>
          <w:rFonts w:ascii="Times New Roman" w:hAnsi="Times New Roman" w:cs="Times New Roman"/>
          <w:sz w:val="28"/>
          <w:szCs w:val="28"/>
          <w:lang w:val="en-US"/>
        </w:rPr>
        <w:t>:</w:t>
      </w:r>
    </w:p>
    <w:p w:rsidR="00364AE5" w:rsidRPr="003A51BE" w:rsidRDefault="00364AE5" w:rsidP="00ED76DC">
      <w:pPr>
        <w:spacing w:after="0" w:line="240" w:lineRule="auto"/>
        <w:ind w:firstLine="706"/>
        <w:jc w:val="center"/>
        <w:rPr>
          <w:rFonts w:ascii="Times New Roman" w:hAnsi="Times New Roman" w:cs="Times New Roman"/>
          <w:b/>
          <w:sz w:val="28"/>
          <w:szCs w:val="28"/>
          <w:lang w:val="en-US"/>
        </w:rPr>
      </w:pPr>
      <w:proofErr w:type="gramStart"/>
      <w:r w:rsidRPr="003A51BE">
        <w:rPr>
          <w:rFonts w:ascii="Times New Roman" w:hAnsi="Times New Roman" w:cs="Times New Roman"/>
          <w:b/>
          <w:sz w:val="28"/>
          <w:szCs w:val="28"/>
          <w:lang w:val="en-US"/>
        </w:rPr>
        <w:t>log</w:t>
      </w:r>
      <w:proofErr w:type="gramEnd"/>
      <w:r w:rsidRPr="003A51BE">
        <w:rPr>
          <w:rFonts w:ascii="Times New Roman" w:hAnsi="Times New Roman" w:cs="Times New Roman"/>
          <w:b/>
          <w:sz w:val="28"/>
          <w:szCs w:val="28"/>
          <w:lang w:val="en-US"/>
        </w:rPr>
        <w:t xml:space="preserve"> 1/C = </w:t>
      </w:r>
      <w:r w:rsidRPr="003A51BE">
        <w:rPr>
          <w:rFonts w:ascii="Times New Roman" w:hAnsi="Times New Roman" w:cs="Times New Roman"/>
          <w:b/>
          <w:sz w:val="28"/>
          <w:szCs w:val="28"/>
        </w:rPr>
        <w:sym w:font="Symbol" w:char="F0A6"/>
      </w:r>
      <w:r w:rsidRPr="003A51BE">
        <w:rPr>
          <w:rFonts w:ascii="Times New Roman" w:hAnsi="Times New Roman" w:cs="Times New Roman"/>
          <w:b/>
          <w:sz w:val="28"/>
          <w:szCs w:val="28"/>
          <w:lang w:val="en-US"/>
        </w:rPr>
        <w:t xml:space="preserve">h (x)h + </w:t>
      </w:r>
      <w:r w:rsidRPr="003A51BE">
        <w:rPr>
          <w:rFonts w:ascii="Times New Roman" w:hAnsi="Times New Roman" w:cs="Times New Roman"/>
          <w:b/>
          <w:sz w:val="28"/>
          <w:szCs w:val="28"/>
        </w:rPr>
        <w:sym w:font="Symbol" w:char="F0A6"/>
      </w:r>
      <w:r w:rsidRPr="003A51BE">
        <w:rPr>
          <w:rFonts w:ascii="Times New Roman" w:hAnsi="Times New Roman" w:cs="Times New Roman"/>
          <w:b/>
          <w:sz w:val="28"/>
          <w:szCs w:val="28"/>
          <w:lang w:val="en-US"/>
        </w:rPr>
        <w:t xml:space="preserve">e (x)e + </w:t>
      </w:r>
      <w:r w:rsidRPr="003A51BE">
        <w:rPr>
          <w:rFonts w:ascii="Times New Roman" w:hAnsi="Times New Roman" w:cs="Times New Roman"/>
          <w:b/>
          <w:sz w:val="28"/>
          <w:szCs w:val="28"/>
        </w:rPr>
        <w:sym w:font="Symbol" w:char="F0A6"/>
      </w:r>
      <w:r w:rsidRPr="003A51BE">
        <w:rPr>
          <w:rFonts w:ascii="Times New Roman" w:hAnsi="Times New Roman" w:cs="Times New Roman"/>
          <w:b/>
          <w:sz w:val="28"/>
          <w:szCs w:val="28"/>
          <w:lang w:val="en-US"/>
        </w:rPr>
        <w:t>s (x)s + c</w:t>
      </w:r>
    </w:p>
    <w:p w:rsidR="00364AE5" w:rsidRPr="003A51BE" w:rsidRDefault="00364AE5" w:rsidP="00ED76DC">
      <w:pPr>
        <w:spacing w:after="0" w:line="240" w:lineRule="auto"/>
        <w:ind w:firstLine="706"/>
        <w:jc w:val="both"/>
        <w:rPr>
          <w:rFonts w:ascii="Times New Roman" w:hAnsi="Times New Roman" w:cs="Times New Roman"/>
          <w:sz w:val="28"/>
          <w:szCs w:val="28"/>
          <w:lang w:val="en-US"/>
        </w:rPr>
      </w:pPr>
      <w:proofErr w:type="spellStart"/>
      <w:proofErr w:type="gramStart"/>
      <w:r w:rsidRPr="003A51BE">
        <w:rPr>
          <w:rFonts w:ascii="Times New Roman" w:hAnsi="Times New Roman" w:cs="Times New Roman"/>
          <w:sz w:val="28"/>
          <w:szCs w:val="28"/>
          <w:lang w:val="en-US"/>
        </w:rPr>
        <w:t>burada</w:t>
      </w:r>
      <w:proofErr w:type="spellEnd"/>
      <w:proofErr w:type="gramEnd"/>
      <w:r w:rsidRPr="003A51BE">
        <w:rPr>
          <w:rFonts w:ascii="Times New Roman" w:hAnsi="Times New Roman" w:cs="Times New Roman"/>
          <w:sz w:val="28"/>
          <w:szCs w:val="28"/>
          <w:lang w:val="en-US"/>
        </w:rPr>
        <w:t>,</w:t>
      </w:r>
    </w:p>
    <w:p w:rsidR="00364AE5" w:rsidRPr="003A51BE" w:rsidRDefault="00364AE5" w:rsidP="00ED76DC">
      <w:pPr>
        <w:spacing w:after="0" w:line="240" w:lineRule="auto"/>
        <w:ind w:firstLine="706"/>
        <w:jc w:val="both"/>
        <w:rPr>
          <w:rFonts w:ascii="Times New Roman" w:hAnsi="Times New Roman" w:cs="Times New Roman"/>
          <w:sz w:val="28"/>
          <w:szCs w:val="28"/>
          <w:lang w:val="en-US"/>
        </w:rPr>
      </w:pPr>
      <w:r w:rsidRPr="003A51BE">
        <w:rPr>
          <w:rFonts w:ascii="Times New Roman" w:hAnsi="Times New Roman" w:cs="Times New Roman"/>
          <w:sz w:val="28"/>
          <w:szCs w:val="28"/>
        </w:rPr>
        <w:sym w:font="Symbol" w:char="F0A6"/>
      </w:r>
      <w:proofErr w:type="gramStart"/>
      <w:r w:rsidRPr="003A51BE">
        <w:rPr>
          <w:rFonts w:ascii="Times New Roman" w:hAnsi="Times New Roman" w:cs="Times New Roman"/>
          <w:sz w:val="28"/>
          <w:szCs w:val="28"/>
          <w:lang w:val="en-US"/>
        </w:rPr>
        <w:t>h</w:t>
      </w:r>
      <w:proofErr w:type="gramEnd"/>
      <w:r w:rsidRPr="003A51BE">
        <w:rPr>
          <w:rFonts w:ascii="Times New Roman" w:hAnsi="Times New Roman" w:cs="Times New Roman"/>
          <w:sz w:val="28"/>
          <w:szCs w:val="28"/>
          <w:lang w:val="en-US"/>
        </w:rPr>
        <w:t xml:space="preserve"> (x)h - </w:t>
      </w:r>
      <w:proofErr w:type="spellStart"/>
      <w:r w:rsidRPr="003A51BE">
        <w:rPr>
          <w:rFonts w:ascii="Times New Roman" w:hAnsi="Times New Roman" w:cs="Times New Roman"/>
          <w:sz w:val="28"/>
          <w:szCs w:val="28"/>
          <w:lang w:val="en-US"/>
        </w:rPr>
        <w:t>Hidrofob</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Lipofil</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xüsusiyyətlər</w:t>
      </w:r>
      <w:proofErr w:type="spellEnd"/>
    </w:p>
    <w:p w:rsidR="00364AE5" w:rsidRPr="003A51BE" w:rsidRDefault="00364AE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rPr>
        <w:sym w:font="Symbol" w:char="F0A6"/>
      </w:r>
      <w:proofErr w:type="gramStart"/>
      <w:r w:rsidRPr="003A51BE">
        <w:rPr>
          <w:rFonts w:ascii="Times New Roman" w:hAnsi="Times New Roman" w:cs="Times New Roman"/>
          <w:sz w:val="28"/>
          <w:szCs w:val="28"/>
          <w:lang w:val="en-US"/>
        </w:rPr>
        <w:t>e</w:t>
      </w:r>
      <w:proofErr w:type="gramEnd"/>
      <w:r w:rsidRPr="003A51BE">
        <w:rPr>
          <w:rFonts w:ascii="Times New Roman" w:hAnsi="Times New Roman" w:cs="Times New Roman"/>
          <w:sz w:val="28"/>
          <w:szCs w:val="28"/>
          <w:lang w:val="en-US"/>
        </w:rPr>
        <w:t xml:space="preserve"> (x)e - </w:t>
      </w:r>
      <w:proofErr w:type="spellStart"/>
      <w:r w:rsidRPr="003A51BE">
        <w:rPr>
          <w:rFonts w:ascii="Times New Roman" w:hAnsi="Times New Roman" w:cs="Times New Roman"/>
          <w:sz w:val="28"/>
          <w:szCs w:val="28"/>
          <w:lang w:val="en-US"/>
        </w:rPr>
        <w:t>Elektron</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xüsusiyyətlər</w:t>
      </w:r>
      <w:proofErr w:type="spellEnd"/>
    </w:p>
    <w:p w:rsidR="00364AE5" w:rsidRPr="003A51BE" w:rsidRDefault="00364AE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rPr>
        <w:sym w:font="Symbol" w:char="F0A6"/>
      </w:r>
      <w:proofErr w:type="gramStart"/>
      <w:r w:rsidRPr="003A51BE">
        <w:rPr>
          <w:rFonts w:ascii="Times New Roman" w:hAnsi="Times New Roman" w:cs="Times New Roman"/>
          <w:sz w:val="28"/>
          <w:szCs w:val="28"/>
          <w:lang w:val="en-US"/>
        </w:rPr>
        <w:t>s</w:t>
      </w:r>
      <w:proofErr w:type="gramEnd"/>
      <w:r w:rsidRPr="003A51BE">
        <w:rPr>
          <w:rFonts w:ascii="Times New Roman" w:hAnsi="Times New Roman" w:cs="Times New Roman"/>
          <w:sz w:val="28"/>
          <w:szCs w:val="28"/>
          <w:lang w:val="en-US"/>
        </w:rPr>
        <w:t xml:space="preserve"> (x)s - </w:t>
      </w:r>
      <w:proofErr w:type="spellStart"/>
      <w:r w:rsidRPr="003A51BE">
        <w:rPr>
          <w:rFonts w:ascii="Times New Roman" w:hAnsi="Times New Roman" w:cs="Times New Roman"/>
          <w:sz w:val="28"/>
          <w:szCs w:val="28"/>
          <w:lang w:val="en-US"/>
        </w:rPr>
        <w:t>Sterik</w:t>
      </w:r>
      <w:proofErr w:type="spellEnd"/>
      <w:r w:rsidRPr="003A51BE">
        <w:rPr>
          <w:rFonts w:ascii="Times New Roman" w:hAnsi="Times New Roman" w:cs="Times New Roman"/>
          <w:sz w:val="28"/>
          <w:szCs w:val="28"/>
          <w:lang w:val="en-US"/>
        </w:rPr>
        <w:t xml:space="preserve"> </w:t>
      </w:r>
      <w:proofErr w:type="spellStart"/>
      <w:r w:rsidRPr="003A51BE">
        <w:rPr>
          <w:rFonts w:ascii="Times New Roman" w:hAnsi="Times New Roman" w:cs="Times New Roman"/>
          <w:sz w:val="28"/>
          <w:szCs w:val="28"/>
          <w:lang w:val="en-US"/>
        </w:rPr>
        <w:t>xüsusiyyətlər</w:t>
      </w:r>
      <w:proofErr w:type="spellEnd"/>
    </w:p>
    <w:p w:rsidR="001B67CD" w:rsidRPr="003A51BE" w:rsidRDefault="00364AE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c - Korelasiya əmsalı</w:t>
      </w:r>
    </w:p>
    <w:p w:rsidR="00364AE5" w:rsidRPr="003A51BE" w:rsidRDefault="00364AE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 xml:space="preserve">log 1/C - C = I50, LD50, ED50 və ya MİK </w:t>
      </w:r>
      <w:r w:rsidR="001B67CD" w:rsidRPr="003A51BE">
        <w:rPr>
          <w:rFonts w:ascii="Times New Roman" w:hAnsi="Times New Roman" w:cs="Times New Roman"/>
          <w:sz w:val="28"/>
          <w:szCs w:val="28"/>
          <w:lang w:val="az-Latn-AZ"/>
        </w:rPr>
        <w:t>molyar qatılıqlarında</w:t>
      </w:r>
      <w:r w:rsidRPr="003A51BE">
        <w:rPr>
          <w:rFonts w:ascii="Times New Roman" w:hAnsi="Times New Roman" w:cs="Times New Roman"/>
          <w:sz w:val="28"/>
          <w:szCs w:val="28"/>
          <w:lang w:val="az-Latn-AZ"/>
        </w:rPr>
        <w:t xml:space="preserve"> dozalar</w:t>
      </w:r>
      <w:r w:rsidR="001B67CD" w:rsidRPr="003A51BE">
        <w:rPr>
          <w:rFonts w:ascii="Times New Roman" w:hAnsi="Times New Roman" w:cs="Times New Roman"/>
          <w:sz w:val="28"/>
          <w:szCs w:val="28"/>
          <w:lang w:val="az-Latn-AZ"/>
        </w:rPr>
        <w:t xml:space="preserve">ı göstərən </w:t>
      </w:r>
      <w:r w:rsidRPr="003A51BE">
        <w:rPr>
          <w:rFonts w:ascii="Times New Roman" w:hAnsi="Times New Roman" w:cs="Times New Roman"/>
          <w:sz w:val="28"/>
          <w:szCs w:val="28"/>
          <w:lang w:val="az-Latn-AZ"/>
        </w:rPr>
        <w:t>bioloji</w:t>
      </w:r>
      <w:r w:rsidR="001B67CD" w:rsidRPr="003A51BE">
        <w:rPr>
          <w:rFonts w:ascii="Times New Roman" w:hAnsi="Times New Roman" w:cs="Times New Roman"/>
          <w:sz w:val="28"/>
          <w:szCs w:val="28"/>
          <w:lang w:val="az-Latn-AZ"/>
        </w:rPr>
        <w:t xml:space="preserve"> effektin geri loqarifmi.</w:t>
      </w:r>
      <w:r w:rsidRPr="003A51BE">
        <w:rPr>
          <w:rFonts w:ascii="Times New Roman" w:hAnsi="Times New Roman" w:cs="Times New Roman"/>
          <w:sz w:val="28"/>
          <w:szCs w:val="28"/>
          <w:lang w:val="az-Latn-AZ"/>
        </w:rPr>
        <w:t xml:space="preserve"> </w:t>
      </w:r>
    </w:p>
    <w:p w:rsidR="00BD24C1" w:rsidRPr="003A51BE" w:rsidRDefault="00BD24C1" w:rsidP="00ED76DC">
      <w:pPr>
        <w:spacing w:after="0" w:line="240" w:lineRule="auto"/>
        <w:ind w:firstLine="706"/>
        <w:jc w:val="both"/>
        <w:rPr>
          <w:rFonts w:ascii="Times New Roman" w:hAnsi="Times New Roman" w:cs="Times New Roman"/>
          <w:sz w:val="28"/>
          <w:szCs w:val="28"/>
          <w:lang w:val="az-Latn-AZ"/>
        </w:rPr>
      </w:pPr>
    </w:p>
    <w:p w:rsidR="00BD24C1" w:rsidRPr="003A51BE" w:rsidRDefault="00BD24C1"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noProof/>
          <w:sz w:val="28"/>
          <w:szCs w:val="28"/>
          <w:lang w:val="en-GB" w:eastAsia="en-GB"/>
        </w:rPr>
        <w:lastRenderedPageBreak/>
        <w:drawing>
          <wp:inline distT="0" distB="0" distL="0" distR="0">
            <wp:extent cx="5629275" cy="3736975"/>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29275" cy="3736975"/>
                    </a:xfrm>
                    <a:prstGeom prst="rect">
                      <a:avLst/>
                    </a:prstGeom>
                    <a:noFill/>
                    <a:ln>
                      <a:noFill/>
                    </a:ln>
                  </pic:spPr>
                </pic:pic>
              </a:graphicData>
            </a:graphic>
          </wp:inline>
        </w:drawing>
      </w:r>
    </w:p>
    <w:p w:rsidR="00573241" w:rsidRPr="003A51BE" w:rsidRDefault="00573241" w:rsidP="00ED76DC">
      <w:pPr>
        <w:spacing w:after="0" w:line="240" w:lineRule="auto"/>
        <w:ind w:firstLine="706"/>
        <w:jc w:val="both"/>
        <w:rPr>
          <w:rFonts w:ascii="Times New Roman" w:hAnsi="Times New Roman" w:cs="Times New Roman"/>
          <w:b/>
          <w:sz w:val="28"/>
          <w:szCs w:val="28"/>
          <w:lang w:val="az-Latn-AZ"/>
        </w:rPr>
      </w:pPr>
    </w:p>
    <w:p w:rsidR="00BD24C1" w:rsidRPr="003A51BE" w:rsidRDefault="00BD24C1" w:rsidP="00ED76DC">
      <w:pPr>
        <w:spacing w:after="0" w:line="240" w:lineRule="auto"/>
        <w:ind w:firstLine="706"/>
        <w:jc w:val="both"/>
        <w:rPr>
          <w:rFonts w:ascii="Times New Roman" w:hAnsi="Times New Roman" w:cs="Times New Roman"/>
          <w:b/>
          <w:sz w:val="28"/>
          <w:szCs w:val="28"/>
          <w:lang w:val="az-Latn-AZ"/>
        </w:rPr>
      </w:pPr>
      <w:r w:rsidRPr="003A51BE">
        <w:rPr>
          <w:rFonts w:ascii="Times New Roman" w:hAnsi="Times New Roman" w:cs="Times New Roman"/>
          <w:b/>
          <w:sz w:val="28"/>
          <w:szCs w:val="28"/>
          <w:lang w:val="az-Latn-AZ"/>
        </w:rPr>
        <w:t>Hammet düsturu.</w:t>
      </w:r>
    </w:p>
    <w:p w:rsidR="00BD24C1" w:rsidRPr="003A51BE" w:rsidRDefault="00BD24C1"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Hammet düsturu – bir reaksiyanın reksion xassələrinin miqdarı dəyişiklikləri digər reaksiyanın xassələrinin miqdarı dəyişikləri ilə ko6rrelyasiya edir.</w:t>
      </w:r>
    </w:p>
    <w:p w:rsidR="00BD24C1" w:rsidRPr="003A51BE" w:rsidRDefault="00BD24C1"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Analitik baxımdan düstur bu şəkildə ifadə olunur</w:t>
      </w:r>
    </w:p>
    <w:p w:rsidR="00BD24C1" w:rsidRPr="003A51BE" w:rsidRDefault="00BD24C1" w:rsidP="00ED76DC">
      <w:pPr>
        <w:shd w:val="clear" w:color="auto" w:fill="FFFFFF"/>
        <w:spacing w:after="0" w:line="240" w:lineRule="auto"/>
        <w:jc w:val="center"/>
        <w:rPr>
          <w:rFonts w:ascii="Times New Roman" w:eastAsia="Times New Roman" w:hAnsi="Times New Roman" w:cs="Times New Roman"/>
          <w:color w:val="202122"/>
          <w:sz w:val="28"/>
          <w:szCs w:val="28"/>
          <w:lang w:val="az-Latn-AZ" w:eastAsia="ru-RU"/>
        </w:rPr>
      </w:pPr>
      <w:r w:rsidRPr="003A51BE">
        <w:rPr>
          <w:rFonts w:ascii="Times New Roman" w:eastAsia="Times New Roman" w:hAnsi="Times New Roman" w:cs="Times New Roman"/>
          <w:noProof/>
          <w:color w:val="202122"/>
          <w:sz w:val="28"/>
          <w:szCs w:val="28"/>
          <w:lang w:val="en-GB" w:eastAsia="en-GB"/>
        </w:rPr>
        <w:drawing>
          <wp:inline distT="0" distB="0" distL="0" distR="0">
            <wp:extent cx="1391479" cy="847127"/>
            <wp:effectExtent l="0" t="0" r="0" b="0"/>
            <wp:docPr id="29" name="Рисунок 29" descr="C:\Users\Lenovo-pc\Desktop\Ankara\Без названия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pc\Desktop\Ankara\Без названия (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1709" cy="847267"/>
                    </a:xfrm>
                    <a:prstGeom prst="rect">
                      <a:avLst/>
                    </a:prstGeom>
                    <a:noFill/>
                    <a:ln>
                      <a:noFill/>
                    </a:ln>
                  </pic:spPr>
                </pic:pic>
              </a:graphicData>
            </a:graphic>
          </wp:inline>
        </w:drawing>
      </w:r>
    </w:p>
    <w:p w:rsidR="00BD24C1" w:rsidRPr="003A51BE" w:rsidRDefault="00BD24C1" w:rsidP="00ED76DC">
      <w:pPr>
        <w:shd w:val="clear" w:color="auto" w:fill="FFFFFF"/>
        <w:spacing w:after="0" w:line="240" w:lineRule="auto"/>
        <w:rPr>
          <w:rFonts w:ascii="Times New Roman" w:eastAsia="Times New Roman" w:hAnsi="Times New Roman" w:cs="Times New Roman"/>
          <w:color w:val="202122"/>
          <w:sz w:val="28"/>
          <w:szCs w:val="28"/>
          <w:lang w:val="az-Latn-AZ" w:eastAsia="ru-RU"/>
        </w:rPr>
      </w:pPr>
      <w:r w:rsidRPr="003A51BE">
        <w:rPr>
          <w:rFonts w:ascii="Times New Roman" w:eastAsia="Times New Roman" w:hAnsi="Times New Roman" w:cs="Times New Roman"/>
          <w:color w:val="202122"/>
          <w:sz w:val="28"/>
          <w:szCs w:val="28"/>
          <w:lang w:val="az-Latn-AZ" w:eastAsia="ru-RU"/>
        </w:rPr>
        <w:t>Burada,</w:t>
      </w:r>
    </w:p>
    <w:p w:rsidR="00BD24C1" w:rsidRPr="003A51BE" w:rsidRDefault="00BD24C1" w:rsidP="00ED76DC">
      <w:pPr>
        <w:shd w:val="clear" w:color="auto" w:fill="FFFFFF"/>
        <w:spacing w:after="0" w:line="240" w:lineRule="auto"/>
        <w:rPr>
          <w:rFonts w:ascii="Times New Roman" w:eastAsia="Times New Roman" w:hAnsi="Times New Roman" w:cs="Times New Roman"/>
          <w:color w:val="202122"/>
          <w:sz w:val="28"/>
          <w:szCs w:val="28"/>
          <w:lang w:val="az-Latn-AZ" w:eastAsia="ru-RU"/>
        </w:rPr>
      </w:pPr>
      <w:r w:rsidRPr="003A51BE">
        <w:rPr>
          <w:rFonts w:ascii="Times New Roman" w:eastAsia="Times New Roman" w:hAnsi="Times New Roman" w:cs="Times New Roman"/>
          <w:color w:val="202122"/>
          <w:sz w:val="28"/>
          <w:szCs w:val="28"/>
          <w:lang w:val="az-Latn-AZ" w:eastAsia="ru-RU"/>
        </w:rPr>
        <w:t> </w:t>
      </w:r>
      <w:r w:rsidRPr="003A51BE">
        <w:rPr>
          <w:rFonts w:ascii="Times New Roman" w:eastAsia="Times New Roman" w:hAnsi="Times New Roman" w:cs="Times New Roman"/>
          <w:i/>
          <w:iCs/>
          <w:color w:val="202122"/>
          <w:sz w:val="28"/>
          <w:szCs w:val="28"/>
          <w:lang w:val="az-Latn-AZ" w:eastAsia="ru-RU"/>
        </w:rPr>
        <w:t>k</w:t>
      </w:r>
      <w:r w:rsidRPr="003A51BE">
        <w:rPr>
          <w:rFonts w:ascii="Times New Roman" w:eastAsia="Times New Roman" w:hAnsi="Times New Roman" w:cs="Times New Roman"/>
          <w:color w:val="202122"/>
          <w:sz w:val="28"/>
          <w:szCs w:val="28"/>
          <w:lang w:val="az-Latn-AZ" w:eastAsia="ru-RU"/>
        </w:rPr>
        <w:t> — iki reaksiyanın sürətinin əmsalı; </w:t>
      </w:r>
    </w:p>
    <w:p w:rsidR="00BD24C1" w:rsidRPr="003A51BE" w:rsidRDefault="00BD24C1" w:rsidP="00ED76DC">
      <w:pPr>
        <w:shd w:val="clear" w:color="auto" w:fill="FFFFFF"/>
        <w:spacing w:after="0" w:line="240" w:lineRule="auto"/>
        <w:rPr>
          <w:rFonts w:ascii="Times New Roman" w:eastAsia="Times New Roman" w:hAnsi="Times New Roman" w:cs="Times New Roman"/>
          <w:color w:val="202122"/>
          <w:sz w:val="28"/>
          <w:szCs w:val="28"/>
          <w:lang w:val="az-Latn-AZ" w:eastAsia="ru-RU"/>
        </w:rPr>
      </w:pPr>
      <w:r w:rsidRPr="003A51BE">
        <w:rPr>
          <w:rFonts w:ascii="Times New Roman" w:eastAsia="Times New Roman" w:hAnsi="Times New Roman" w:cs="Times New Roman"/>
          <w:color w:val="202122"/>
          <w:sz w:val="28"/>
          <w:szCs w:val="28"/>
          <w:lang w:eastAsia="ru-RU"/>
        </w:rPr>
        <w:t>ρ</w:t>
      </w:r>
      <w:r w:rsidRPr="003A51BE">
        <w:rPr>
          <w:rFonts w:ascii="Times New Roman" w:eastAsia="Times New Roman" w:hAnsi="Times New Roman" w:cs="Times New Roman"/>
          <w:color w:val="202122"/>
          <w:sz w:val="28"/>
          <w:szCs w:val="28"/>
          <w:lang w:val="az-Latn-AZ" w:eastAsia="ru-RU"/>
        </w:rPr>
        <w:t> — reaksiyanın əvəzedicinin dəyişməsinə həssalıq parametri; </w:t>
      </w:r>
    </w:p>
    <w:p w:rsidR="00BD24C1" w:rsidRPr="003A51BE" w:rsidRDefault="00BD24C1" w:rsidP="00ED76DC">
      <w:pPr>
        <w:shd w:val="clear" w:color="auto" w:fill="FFFFFF"/>
        <w:spacing w:after="0" w:line="240" w:lineRule="auto"/>
        <w:rPr>
          <w:rFonts w:ascii="Times New Roman" w:eastAsia="Times New Roman" w:hAnsi="Times New Roman" w:cs="Times New Roman"/>
          <w:color w:val="202122"/>
          <w:sz w:val="28"/>
          <w:szCs w:val="28"/>
          <w:lang w:val="az-Latn-AZ" w:eastAsia="ru-RU"/>
        </w:rPr>
      </w:pPr>
      <w:r w:rsidRPr="003A51BE">
        <w:rPr>
          <w:rFonts w:ascii="Times New Roman" w:eastAsia="Times New Roman" w:hAnsi="Times New Roman" w:cs="Times New Roman"/>
          <w:color w:val="202122"/>
          <w:sz w:val="28"/>
          <w:szCs w:val="28"/>
          <w:lang w:eastAsia="ru-RU"/>
        </w:rPr>
        <w:t>σ</w:t>
      </w:r>
      <w:r w:rsidRPr="003A51BE">
        <w:rPr>
          <w:rFonts w:ascii="Times New Roman" w:eastAsia="Times New Roman" w:hAnsi="Times New Roman" w:cs="Times New Roman"/>
          <w:color w:val="202122"/>
          <w:sz w:val="28"/>
          <w:szCs w:val="28"/>
          <w:lang w:val="az-Latn-AZ" w:eastAsia="ru-RU"/>
        </w:rPr>
        <w:t> — əvəzedicinin parametri.</w:t>
      </w:r>
    </w:p>
    <w:p w:rsidR="00BD24C1" w:rsidRPr="003A51BE" w:rsidRDefault="00BD24C1" w:rsidP="00ED76DC">
      <w:pPr>
        <w:spacing w:after="0" w:line="240" w:lineRule="auto"/>
        <w:ind w:firstLine="706"/>
        <w:jc w:val="both"/>
        <w:rPr>
          <w:rFonts w:ascii="Times New Roman" w:hAnsi="Times New Roman" w:cs="Times New Roman"/>
          <w:sz w:val="28"/>
          <w:szCs w:val="28"/>
          <w:lang w:val="az-Latn-AZ"/>
        </w:rPr>
      </w:pPr>
    </w:p>
    <w:p w:rsidR="001B67CD" w:rsidRPr="003A51BE" w:rsidRDefault="001B67CD"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b/>
          <w:sz w:val="28"/>
          <w:szCs w:val="28"/>
          <w:lang w:val="az-Latn-AZ"/>
        </w:rPr>
        <w:t>Molekulyar desk</w:t>
      </w:r>
      <w:r w:rsidR="00D90014" w:rsidRPr="003A51BE">
        <w:rPr>
          <w:rFonts w:ascii="Times New Roman" w:hAnsi="Times New Roman" w:cs="Times New Roman"/>
          <w:b/>
          <w:sz w:val="28"/>
          <w:szCs w:val="28"/>
          <w:lang w:val="az-Latn-AZ"/>
        </w:rPr>
        <w:t>r</w:t>
      </w:r>
      <w:r w:rsidRPr="003A51BE">
        <w:rPr>
          <w:rFonts w:ascii="Times New Roman" w:hAnsi="Times New Roman" w:cs="Times New Roman"/>
          <w:b/>
          <w:sz w:val="28"/>
          <w:szCs w:val="28"/>
          <w:lang w:val="az-Latn-AZ"/>
        </w:rPr>
        <w:t>iprotlar</w:t>
      </w:r>
      <w:r w:rsidRPr="003A51BE">
        <w:rPr>
          <w:rFonts w:ascii="Times New Roman" w:hAnsi="Times New Roman" w:cs="Times New Roman"/>
          <w:sz w:val="28"/>
          <w:szCs w:val="28"/>
          <w:lang w:val="az-Latn-AZ"/>
        </w:rPr>
        <w:t xml:space="preserve"> – molekulu və ya kimyəvi maddəni xarakterizə edən ədədi dəyərlər. Onun formaları:</w:t>
      </w:r>
    </w:p>
    <w:p w:rsidR="00732139" w:rsidRPr="003A51BE" w:rsidRDefault="001B67CD"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Fraqment desk</w:t>
      </w:r>
      <w:r w:rsidR="00281092" w:rsidRPr="003A51BE">
        <w:rPr>
          <w:rFonts w:ascii="Times New Roman" w:hAnsi="Times New Roman" w:cs="Times New Roman"/>
          <w:sz w:val="28"/>
          <w:szCs w:val="28"/>
          <w:lang w:val="az-Latn-AZ"/>
        </w:rPr>
        <w:t>riptorlar – maddənin quruluşunda olan ayrı fraqmentləri xarakterizə edir.</w:t>
      </w:r>
    </w:p>
    <w:p w:rsidR="00732139" w:rsidRPr="003A51BE" w:rsidRDefault="00732139" w:rsidP="00ED76DC">
      <w:pPr>
        <w:spacing w:after="0" w:line="240" w:lineRule="auto"/>
        <w:ind w:firstLine="706"/>
        <w:jc w:val="both"/>
        <w:rPr>
          <w:rFonts w:ascii="Times New Roman" w:hAnsi="Times New Roman" w:cs="Times New Roman"/>
          <w:color w:val="202122"/>
          <w:sz w:val="28"/>
          <w:szCs w:val="28"/>
          <w:shd w:val="clear" w:color="auto" w:fill="FFFFFF"/>
          <w:lang w:val="az-Latn-AZ"/>
        </w:rPr>
      </w:pPr>
      <w:r w:rsidRPr="003A51BE">
        <w:rPr>
          <w:rFonts w:ascii="Times New Roman" w:hAnsi="Times New Roman" w:cs="Times New Roman"/>
          <w:sz w:val="28"/>
          <w:szCs w:val="28"/>
          <w:lang w:val="az-Latn-AZ"/>
        </w:rPr>
        <w:t xml:space="preserve">Fiziki-kimyəvi deskriptorlar – kimyəvi maddələrin </w:t>
      </w:r>
      <w:r w:rsidR="00574545" w:rsidRPr="003A51BE">
        <w:rPr>
          <w:rFonts w:ascii="Times New Roman" w:hAnsi="Times New Roman" w:cs="Times New Roman"/>
          <w:sz w:val="28"/>
          <w:szCs w:val="28"/>
          <w:lang w:val="az-Latn-AZ"/>
        </w:rPr>
        <w:t xml:space="preserve">fiziki-kimyəvi xassələrinin </w:t>
      </w:r>
      <w:r w:rsidRPr="003A51BE">
        <w:rPr>
          <w:rFonts w:ascii="Times New Roman" w:hAnsi="Times New Roman" w:cs="Times New Roman"/>
          <w:sz w:val="28"/>
          <w:szCs w:val="28"/>
          <w:lang w:val="az-Latn-AZ"/>
        </w:rPr>
        <w:t xml:space="preserve">modelləşməsi nəticəsində alınan </w:t>
      </w:r>
      <w:r w:rsidR="00574545" w:rsidRPr="003A51BE">
        <w:rPr>
          <w:rFonts w:ascii="Times New Roman" w:hAnsi="Times New Roman" w:cs="Times New Roman"/>
          <w:sz w:val="28"/>
          <w:szCs w:val="28"/>
          <w:lang w:val="az-Latn-AZ"/>
        </w:rPr>
        <w:t>ədədi dəyərlərdir. Deekriptor kimi əsasə istifadə olunur: lipofillik</w:t>
      </w:r>
      <w:r w:rsidRPr="003A51BE">
        <w:rPr>
          <w:rFonts w:ascii="Times New Roman" w:hAnsi="Times New Roman" w:cs="Times New Roman"/>
          <w:sz w:val="28"/>
          <w:szCs w:val="28"/>
          <w:lang w:val="az-Latn-AZ"/>
        </w:rPr>
        <w:t xml:space="preserve"> </w:t>
      </w:r>
      <w:r w:rsidR="00574545" w:rsidRPr="003A51BE">
        <w:rPr>
          <w:rFonts w:ascii="Times New Roman" w:hAnsi="Times New Roman" w:cs="Times New Roman"/>
          <w:color w:val="202122"/>
          <w:sz w:val="28"/>
          <w:szCs w:val="28"/>
          <w:shd w:val="clear" w:color="auto" w:fill="FFFFFF"/>
          <w:lang w:val="az-Latn-AZ"/>
        </w:rPr>
        <w:t>(LogP), molyar refraksiya, molekulyar çəki, hidrogen rabitələrin deskriptorları, molekulyar həcm, molekulun səthi.</w:t>
      </w:r>
    </w:p>
    <w:p w:rsidR="00574545" w:rsidRPr="003A51BE" w:rsidRDefault="0057454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color w:val="202122"/>
          <w:sz w:val="28"/>
          <w:szCs w:val="28"/>
          <w:shd w:val="clear" w:color="auto" w:fill="FFFFFF"/>
          <w:lang w:val="az-Latn-AZ"/>
        </w:rPr>
        <w:t xml:space="preserve">Kvant-kimyəvi deskriptorlar – kvant-kimyəvi hesablanma nəticəsində əldə olunan </w:t>
      </w:r>
      <w:r w:rsidRPr="003A51BE">
        <w:rPr>
          <w:rFonts w:ascii="Times New Roman" w:hAnsi="Times New Roman" w:cs="Times New Roman"/>
          <w:sz w:val="28"/>
          <w:szCs w:val="28"/>
          <w:lang w:val="az-Latn-AZ"/>
        </w:rPr>
        <w:t>ədədi dəyərlərdir.</w:t>
      </w:r>
    </w:p>
    <w:p w:rsidR="00574545" w:rsidRPr="003A51BE" w:rsidRDefault="0057454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Molekulyar sahə deskriptorları – yoxlanılan maddənin qəfəsinə yerləşdirilmiş nümunə atomunun əlaqə enerjisinin hesablanmış ədədi dəyəridir.</w:t>
      </w:r>
    </w:p>
    <w:p w:rsidR="00574545" w:rsidRPr="003A51BE" w:rsidRDefault="0057454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lastRenderedPageBreak/>
        <w:t>Əvəzetmə əmsalları – kimyəvi reaksiyaların sürətinin əmsallarını kimyavi tarazlıq əmsalı ilə birləşdirən ədədi dəyərdir.</w:t>
      </w:r>
    </w:p>
    <w:p w:rsidR="00574545" w:rsidRPr="003A51BE" w:rsidRDefault="0057454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Farmakofor deskriptorlar – müxtəlif analiz olunan molekulların tərkibində farmakofor qruplarının olma imkanlarının ədədi dəyəridir.</w:t>
      </w:r>
    </w:p>
    <w:p w:rsidR="001B67CD" w:rsidRPr="003A51BE" w:rsidRDefault="00574545" w:rsidP="00ED76DC">
      <w:pPr>
        <w:spacing w:after="0" w:line="240" w:lineRule="auto"/>
        <w:ind w:firstLine="706"/>
        <w:jc w:val="both"/>
        <w:rPr>
          <w:rFonts w:ascii="Times New Roman" w:hAnsi="Times New Roman" w:cs="Times New Roman"/>
          <w:sz w:val="28"/>
          <w:szCs w:val="28"/>
          <w:lang w:val="az-Latn-AZ"/>
        </w:rPr>
      </w:pPr>
      <w:r w:rsidRPr="003A51BE">
        <w:rPr>
          <w:rFonts w:ascii="Times New Roman" w:hAnsi="Times New Roman" w:cs="Times New Roman"/>
          <w:sz w:val="28"/>
          <w:szCs w:val="28"/>
          <w:lang w:val="az-Latn-AZ"/>
        </w:rPr>
        <w:t>Molekulyar oxşarlıq deskriptorları – öyrənilən maddənin məlum maddə ilə oxşarlığını göstərən ədədi dəyərdir.</w:t>
      </w:r>
      <w:r w:rsidR="001B67CD" w:rsidRPr="003A51BE">
        <w:rPr>
          <w:rFonts w:ascii="Times New Roman" w:hAnsi="Times New Roman" w:cs="Times New Roman"/>
          <w:sz w:val="28"/>
          <w:szCs w:val="28"/>
          <w:lang w:val="az-Latn-AZ"/>
        </w:rPr>
        <w:t xml:space="preserve"> </w:t>
      </w:r>
    </w:p>
    <w:p w:rsidR="00D32C99" w:rsidRPr="003A51BE" w:rsidRDefault="00D32C99" w:rsidP="00ED76DC">
      <w:pPr>
        <w:spacing w:after="0" w:line="240" w:lineRule="auto"/>
        <w:ind w:firstLine="706"/>
        <w:jc w:val="both"/>
        <w:rPr>
          <w:rFonts w:ascii="Times New Roman" w:hAnsi="Times New Roman" w:cs="Times New Roman"/>
          <w:sz w:val="28"/>
          <w:szCs w:val="28"/>
          <w:lang w:val="az-Latn-AZ"/>
        </w:rPr>
      </w:pPr>
    </w:p>
    <w:p w:rsidR="00D32C99" w:rsidRPr="003A51BE" w:rsidRDefault="00574545" w:rsidP="00ED76DC">
      <w:pPr>
        <w:shd w:val="clear" w:color="auto" w:fill="FFFFFF"/>
        <w:spacing w:after="0" w:line="240" w:lineRule="auto"/>
        <w:ind w:firstLine="706"/>
        <w:outlineLvl w:val="2"/>
        <w:rPr>
          <w:rFonts w:ascii="Times New Roman" w:eastAsia="Times New Roman" w:hAnsi="Times New Roman" w:cs="Times New Roman"/>
          <w:b/>
          <w:bCs/>
          <w:sz w:val="28"/>
          <w:szCs w:val="28"/>
          <w:lang w:val="az-Latn-AZ" w:eastAsia="ru-RU"/>
        </w:rPr>
      </w:pPr>
      <w:r w:rsidRPr="003A51BE">
        <w:rPr>
          <w:rFonts w:ascii="Times New Roman" w:eastAsia="Times New Roman" w:hAnsi="Times New Roman" w:cs="Times New Roman"/>
          <w:b/>
          <w:bCs/>
          <w:sz w:val="28"/>
          <w:szCs w:val="28"/>
          <w:lang w:val="az-Latn-AZ" w:eastAsia="ru-RU"/>
        </w:rPr>
        <w:t>“Quruluş-fəallıq” modellərin</w:t>
      </w:r>
      <w:r w:rsidR="00D32C99" w:rsidRPr="003A51BE">
        <w:rPr>
          <w:rFonts w:ascii="Times New Roman" w:eastAsia="Times New Roman" w:hAnsi="Times New Roman" w:cs="Times New Roman"/>
          <w:b/>
          <w:bCs/>
          <w:sz w:val="28"/>
          <w:szCs w:val="28"/>
          <w:lang w:val="az-Latn-AZ" w:eastAsia="ru-RU"/>
        </w:rPr>
        <w:t xml:space="preserve"> haqırlanma üsulları</w:t>
      </w:r>
    </w:p>
    <w:p w:rsidR="00D32C99" w:rsidRPr="003A51BE" w:rsidRDefault="00D32C99" w:rsidP="00ED76DC">
      <w:pPr>
        <w:shd w:val="clear" w:color="auto" w:fill="FFFFFF"/>
        <w:spacing w:after="0" w:line="240" w:lineRule="auto"/>
        <w:ind w:firstLine="706"/>
        <w:outlineLvl w:val="2"/>
        <w:rPr>
          <w:rFonts w:ascii="Times New Roman" w:eastAsia="Times New Roman" w:hAnsi="Times New Roman" w:cs="Times New Roman"/>
          <w:bCs/>
          <w:i/>
          <w:sz w:val="28"/>
          <w:szCs w:val="28"/>
          <w:lang w:val="az-Latn-AZ" w:eastAsia="ru-RU"/>
        </w:rPr>
      </w:pPr>
      <w:r w:rsidRPr="003A51BE">
        <w:rPr>
          <w:rFonts w:ascii="Times New Roman" w:eastAsia="Times New Roman" w:hAnsi="Times New Roman" w:cs="Times New Roman"/>
          <w:bCs/>
          <w:i/>
          <w:sz w:val="28"/>
          <w:szCs w:val="28"/>
          <w:lang w:val="az-Latn-AZ" w:eastAsia="ru-RU"/>
        </w:rPr>
        <w:t>Reqression məsələlərin həllində istifadə olunan üsullar:</w:t>
      </w:r>
    </w:p>
    <w:p w:rsidR="00574545" w:rsidRPr="003A51BE" w:rsidRDefault="00574545" w:rsidP="00ED76DC">
      <w:pPr>
        <w:shd w:val="clear" w:color="auto" w:fill="FFFFFF"/>
        <w:spacing w:after="0" w:line="240" w:lineRule="auto"/>
        <w:ind w:firstLine="706"/>
        <w:outlineLvl w:val="2"/>
        <w:rPr>
          <w:rFonts w:ascii="Times New Roman" w:eastAsia="Times New Roman" w:hAnsi="Times New Roman" w:cs="Times New Roman"/>
          <w:sz w:val="28"/>
          <w:szCs w:val="28"/>
          <w:lang w:val="az-Latn-AZ" w:eastAsia="ru-RU"/>
        </w:rPr>
      </w:pPr>
    </w:p>
    <w:p w:rsidR="00574545" w:rsidRPr="003A51BE" w:rsidRDefault="00B73A5B"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eastAsia="ru-RU"/>
        </w:rPr>
      </w:pPr>
      <w:hyperlink r:id="rId36" w:tooltip="Регрессионный анализ" w:history="1">
        <w:r w:rsidR="00D32C99" w:rsidRPr="003A51BE">
          <w:rPr>
            <w:rFonts w:ascii="Times New Roman" w:eastAsia="Times New Roman" w:hAnsi="Times New Roman" w:cs="Times New Roman"/>
            <w:sz w:val="28"/>
            <w:szCs w:val="28"/>
            <w:lang w:val="az-Latn-AZ" w:eastAsia="ru-RU"/>
          </w:rPr>
          <w:t>Çoxsaylı</w:t>
        </w:r>
      </w:hyperlink>
      <w:r w:rsidR="00D32C99" w:rsidRPr="003A51BE">
        <w:rPr>
          <w:rFonts w:ascii="Times New Roman" w:eastAsia="Times New Roman" w:hAnsi="Times New Roman" w:cs="Times New Roman"/>
          <w:sz w:val="28"/>
          <w:szCs w:val="28"/>
          <w:lang w:val="az-Latn-AZ" w:eastAsia="ru-RU"/>
        </w:rPr>
        <w:t xml:space="preserve"> xəttli reqressiya</w:t>
      </w:r>
    </w:p>
    <w:p w:rsidR="00574545" w:rsidRPr="003A51BE" w:rsidRDefault="00D32C99"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lang w:val="az-Latn-AZ" w:eastAsia="ru-RU"/>
        </w:rPr>
        <w:t xml:space="preserve">Qismən kiçik kvadratlar üsulu </w:t>
      </w:r>
      <w:r w:rsidR="00574545" w:rsidRPr="003A51BE">
        <w:rPr>
          <w:rFonts w:ascii="Times New Roman" w:eastAsia="Times New Roman" w:hAnsi="Times New Roman" w:cs="Times New Roman"/>
          <w:sz w:val="28"/>
          <w:szCs w:val="28"/>
          <w:lang w:val="en-US" w:eastAsia="ru-RU"/>
        </w:rPr>
        <w:t>(</w:t>
      </w:r>
      <w:hyperlink r:id="rId37" w:tooltip="en:Partial least squares regression" w:history="1">
        <w:r w:rsidR="00574545" w:rsidRPr="003A51BE">
          <w:rPr>
            <w:rFonts w:ascii="Times New Roman" w:eastAsia="Times New Roman" w:hAnsi="Times New Roman" w:cs="Times New Roman"/>
            <w:sz w:val="28"/>
            <w:szCs w:val="28"/>
            <w:lang w:val="en-US" w:eastAsia="ru-RU"/>
          </w:rPr>
          <w:t>Partial Least Squares — PLS</w:t>
        </w:r>
      </w:hyperlink>
      <w:r w:rsidR="00574545" w:rsidRPr="003A51BE">
        <w:rPr>
          <w:rFonts w:ascii="Times New Roman" w:eastAsia="Times New Roman" w:hAnsi="Times New Roman" w:cs="Times New Roman"/>
          <w:sz w:val="28"/>
          <w:szCs w:val="28"/>
          <w:lang w:val="en-US" w:eastAsia="ru-RU"/>
        </w:rPr>
        <w:t>)</w:t>
      </w:r>
    </w:p>
    <w:p w:rsidR="00574545" w:rsidRPr="003A51BE" w:rsidRDefault="00D32C99"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eastAsia="ru-RU"/>
        </w:rPr>
      </w:pPr>
      <w:proofErr w:type="spellStart"/>
      <w:r w:rsidRPr="003A51BE">
        <w:rPr>
          <w:rFonts w:ascii="Times New Roman" w:eastAsia="Times New Roman" w:hAnsi="Times New Roman" w:cs="Times New Roman"/>
          <w:sz w:val="28"/>
          <w:szCs w:val="28"/>
          <w:lang w:val="en-US" w:eastAsia="ru-RU"/>
        </w:rPr>
        <w:t>Süni</w:t>
      </w:r>
      <w:proofErr w:type="spellEnd"/>
      <w:r w:rsidRPr="003A51BE">
        <w:rPr>
          <w:rFonts w:ascii="Times New Roman" w:eastAsia="Times New Roman" w:hAnsi="Times New Roman" w:cs="Times New Roman"/>
          <w:sz w:val="28"/>
          <w:szCs w:val="28"/>
          <w:lang w:val="en-US" w:eastAsia="ru-RU"/>
        </w:rPr>
        <w:t xml:space="preserve"> </w:t>
      </w:r>
      <w:proofErr w:type="spellStart"/>
      <w:r w:rsidRPr="003A51BE">
        <w:rPr>
          <w:rFonts w:ascii="Times New Roman" w:eastAsia="Times New Roman" w:hAnsi="Times New Roman" w:cs="Times New Roman"/>
          <w:sz w:val="28"/>
          <w:szCs w:val="28"/>
          <w:lang w:val="en-US" w:eastAsia="ru-RU"/>
        </w:rPr>
        <w:t>neyron</w:t>
      </w:r>
      <w:proofErr w:type="spellEnd"/>
      <w:r w:rsidRPr="003A51BE">
        <w:rPr>
          <w:rFonts w:ascii="Times New Roman" w:eastAsia="Times New Roman" w:hAnsi="Times New Roman" w:cs="Times New Roman"/>
          <w:sz w:val="28"/>
          <w:szCs w:val="28"/>
          <w:lang w:val="en-US" w:eastAsia="ru-RU"/>
        </w:rPr>
        <w:t xml:space="preserve"> </w:t>
      </w:r>
      <w:proofErr w:type="spellStart"/>
      <w:r w:rsidRPr="003A51BE">
        <w:rPr>
          <w:rFonts w:ascii="Times New Roman" w:eastAsia="Times New Roman" w:hAnsi="Times New Roman" w:cs="Times New Roman"/>
          <w:sz w:val="28"/>
          <w:szCs w:val="28"/>
          <w:lang w:val="en-US" w:eastAsia="ru-RU"/>
        </w:rPr>
        <w:t>şəbəkələri</w:t>
      </w:r>
      <w:proofErr w:type="spellEnd"/>
    </w:p>
    <w:p w:rsidR="00574545" w:rsidRPr="003A51BE" w:rsidRDefault="00D32C99"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Vektorlar üzərində reqressiya</w:t>
      </w:r>
    </w:p>
    <w:p w:rsidR="00574545" w:rsidRPr="003A51BE" w:rsidRDefault="00B73A5B"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eastAsia="ru-RU"/>
        </w:rPr>
      </w:pPr>
      <w:hyperlink r:id="rId38" w:tooltip="Random forest" w:history="1">
        <w:r w:rsidR="00D32C99" w:rsidRPr="003A51BE">
          <w:rPr>
            <w:rFonts w:ascii="Times New Roman" w:eastAsia="Times New Roman" w:hAnsi="Times New Roman" w:cs="Times New Roman"/>
            <w:sz w:val="28"/>
            <w:szCs w:val="28"/>
            <w:lang w:val="az-Latn-AZ" w:eastAsia="ru-RU"/>
          </w:rPr>
          <w:t>Təsadüfi</w:t>
        </w:r>
      </w:hyperlink>
      <w:r w:rsidR="00D32C99" w:rsidRPr="003A51BE">
        <w:rPr>
          <w:rFonts w:ascii="Times New Roman" w:eastAsia="Times New Roman" w:hAnsi="Times New Roman" w:cs="Times New Roman"/>
          <w:sz w:val="28"/>
          <w:szCs w:val="28"/>
          <w:lang w:val="az-Latn-AZ" w:eastAsia="ru-RU"/>
        </w:rPr>
        <w:t xml:space="preserve"> meşə üsulu</w:t>
      </w:r>
    </w:p>
    <w:p w:rsidR="00D32C99" w:rsidRPr="003A51BE" w:rsidRDefault="00D32C99" w:rsidP="00ED76DC">
      <w:pPr>
        <w:numPr>
          <w:ilvl w:val="0"/>
          <w:numId w:val="9"/>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 xml:space="preserve">Yaxın qonşular K üsulu </w:t>
      </w:r>
    </w:p>
    <w:p w:rsidR="00574545" w:rsidRPr="003A51BE" w:rsidRDefault="00D32C99" w:rsidP="00ED76DC">
      <w:pPr>
        <w:shd w:val="clear" w:color="auto" w:fill="FFFFFF"/>
        <w:spacing w:after="0" w:line="240" w:lineRule="auto"/>
        <w:ind w:left="706"/>
        <w:rPr>
          <w:rFonts w:ascii="Times New Roman" w:eastAsia="Times New Roman" w:hAnsi="Times New Roman" w:cs="Times New Roman"/>
          <w:i/>
          <w:sz w:val="28"/>
          <w:szCs w:val="28"/>
          <w:lang w:eastAsia="ru-RU"/>
        </w:rPr>
      </w:pPr>
      <w:r w:rsidRPr="003A51BE">
        <w:rPr>
          <w:rFonts w:ascii="Times New Roman" w:eastAsia="Times New Roman" w:hAnsi="Times New Roman" w:cs="Times New Roman"/>
          <w:i/>
          <w:sz w:val="28"/>
          <w:szCs w:val="28"/>
          <w:lang w:val="az-Latn-AZ" w:eastAsia="ru-RU"/>
        </w:rPr>
        <w:t>İkisinifli (çoxsinifli) təsnifat məsələlərin həlli üçün</w:t>
      </w:r>
      <w:r w:rsidR="00574545" w:rsidRPr="003A51BE">
        <w:rPr>
          <w:rFonts w:ascii="Times New Roman" w:eastAsia="Times New Roman" w:hAnsi="Times New Roman" w:cs="Times New Roman"/>
          <w:i/>
          <w:sz w:val="28"/>
          <w:szCs w:val="28"/>
          <w:lang w:eastAsia="ru-RU"/>
        </w:rPr>
        <w:t>:</w:t>
      </w:r>
    </w:p>
    <w:p w:rsidR="00574545" w:rsidRPr="003A51BE" w:rsidRDefault="00D32C99"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Bayes təsnifatı üsulu</w:t>
      </w:r>
      <w:r w:rsidRPr="003A51BE">
        <w:rPr>
          <w:rFonts w:ascii="Times New Roman" w:eastAsia="Times New Roman" w:hAnsi="Times New Roman" w:cs="Times New Roman"/>
          <w:sz w:val="28"/>
          <w:szCs w:val="28"/>
          <w:lang w:eastAsia="ru-RU"/>
        </w:rPr>
        <w:t xml:space="preserve"> </w:t>
      </w:r>
    </w:p>
    <w:p w:rsidR="00574545" w:rsidRPr="003A51BE" w:rsidRDefault="00D32C99"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lang w:val="az-Latn-AZ" w:eastAsia="ru-RU"/>
        </w:rPr>
        <w:t>Xəttli diskriminant analiz</w:t>
      </w:r>
      <w:r w:rsidR="00574545" w:rsidRPr="003A51BE">
        <w:rPr>
          <w:rFonts w:ascii="Times New Roman" w:eastAsia="Times New Roman" w:hAnsi="Times New Roman" w:cs="Times New Roman"/>
          <w:sz w:val="28"/>
          <w:szCs w:val="28"/>
          <w:lang w:val="en-US" w:eastAsia="ru-RU"/>
        </w:rPr>
        <w:t xml:space="preserve"> (</w:t>
      </w:r>
      <w:hyperlink r:id="rId39" w:tooltip="en:Linear discriminant analysis" w:history="1">
        <w:r w:rsidR="00574545" w:rsidRPr="003A51BE">
          <w:rPr>
            <w:rFonts w:ascii="Times New Roman" w:eastAsia="Times New Roman" w:hAnsi="Times New Roman" w:cs="Times New Roman"/>
            <w:sz w:val="28"/>
            <w:szCs w:val="28"/>
            <w:lang w:val="en-US" w:eastAsia="ru-RU"/>
          </w:rPr>
          <w:t>Linear Discriminant Analysis — LDA</w:t>
        </w:r>
      </w:hyperlink>
      <w:r w:rsidR="00574545" w:rsidRPr="003A51BE">
        <w:rPr>
          <w:rFonts w:ascii="Times New Roman" w:eastAsia="Times New Roman" w:hAnsi="Times New Roman" w:cs="Times New Roman"/>
          <w:sz w:val="28"/>
          <w:szCs w:val="28"/>
          <w:lang w:val="en-US" w:eastAsia="ru-RU"/>
        </w:rPr>
        <w:t>)</w:t>
      </w:r>
    </w:p>
    <w:p w:rsidR="00D32C99" w:rsidRPr="003A51BE" w:rsidRDefault="00D32C99"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eastAsia="ru-RU"/>
        </w:rPr>
      </w:pPr>
      <w:proofErr w:type="spellStart"/>
      <w:r w:rsidRPr="003A51BE">
        <w:rPr>
          <w:rFonts w:ascii="Times New Roman" w:eastAsia="Times New Roman" w:hAnsi="Times New Roman" w:cs="Times New Roman"/>
          <w:sz w:val="28"/>
          <w:szCs w:val="28"/>
          <w:lang w:val="en-US" w:eastAsia="ru-RU"/>
        </w:rPr>
        <w:t>Süni</w:t>
      </w:r>
      <w:proofErr w:type="spellEnd"/>
      <w:r w:rsidRPr="003A51BE">
        <w:rPr>
          <w:rFonts w:ascii="Times New Roman" w:eastAsia="Times New Roman" w:hAnsi="Times New Roman" w:cs="Times New Roman"/>
          <w:sz w:val="28"/>
          <w:szCs w:val="28"/>
          <w:lang w:val="en-US" w:eastAsia="ru-RU"/>
        </w:rPr>
        <w:t xml:space="preserve"> </w:t>
      </w:r>
      <w:proofErr w:type="spellStart"/>
      <w:r w:rsidRPr="003A51BE">
        <w:rPr>
          <w:rFonts w:ascii="Times New Roman" w:eastAsia="Times New Roman" w:hAnsi="Times New Roman" w:cs="Times New Roman"/>
          <w:sz w:val="28"/>
          <w:szCs w:val="28"/>
          <w:lang w:val="en-US" w:eastAsia="ru-RU"/>
        </w:rPr>
        <w:t>neyron</w:t>
      </w:r>
      <w:proofErr w:type="spellEnd"/>
      <w:r w:rsidRPr="003A51BE">
        <w:rPr>
          <w:rFonts w:ascii="Times New Roman" w:eastAsia="Times New Roman" w:hAnsi="Times New Roman" w:cs="Times New Roman"/>
          <w:sz w:val="28"/>
          <w:szCs w:val="28"/>
          <w:lang w:val="en-US" w:eastAsia="ru-RU"/>
        </w:rPr>
        <w:t xml:space="preserve"> </w:t>
      </w:r>
      <w:proofErr w:type="spellStart"/>
      <w:r w:rsidRPr="003A51BE">
        <w:rPr>
          <w:rFonts w:ascii="Times New Roman" w:eastAsia="Times New Roman" w:hAnsi="Times New Roman" w:cs="Times New Roman"/>
          <w:sz w:val="28"/>
          <w:szCs w:val="28"/>
          <w:lang w:val="en-US" w:eastAsia="ru-RU"/>
        </w:rPr>
        <w:t>şəbəkələri</w:t>
      </w:r>
      <w:proofErr w:type="spellEnd"/>
      <w:r w:rsidRPr="003A51BE">
        <w:rPr>
          <w:rFonts w:ascii="Times New Roman" w:eastAsia="Times New Roman" w:hAnsi="Times New Roman" w:cs="Times New Roman"/>
          <w:sz w:val="28"/>
          <w:szCs w:val="28"/>
          <w:lang w:eastAsia="ru-RU"/>
        </w:rPr>
        <w:t xml:space="preserve"> </w:t>
      </w:r>
    </w:p>
    <w:p w:rsidR="00574545" w:rsidRPr="003A51BE" w:rsidRDefault="00D32C99"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Vektor üsulu</w:t>
      </w:r>
    </w:p>
    <w:p w:rsidR="00574545" w:rsidRPr="003A51BE" w:rsidRDefault="00D32C99"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Təsadüfi meşə üsulu</w:t>
      </w:r>
      <w:r w:rsidR="00574545" w:rsidRPr="003A51BE">
        <w:rPr>
          <w:rFonts w:ascii="Times New Roman" w:eastAsia="Times New Roman" w:hAnsi="Times New Roman" w:cs="Times New Roman"/>
          <w:sz w:val="28"/>
          <w:szCs w:val="28"/>
          <w:lang w:eastAsia="ru-RU"/>
        </w:rPr>
        <w:fldChar w:fldCharType="begin"/>
      </w:r>
      <w:r w:rsidR="00574545" w:rsidRPr="003A51BE">
        <w:rPr>
          <w:rFonts w:ascii="Times New Roman" w:eastAsia="Times New Roman" w:hAnsi="Times New Roman" w:cs="Times New Roman"/>
          <w:sz w:val="28"/>
          <w:szCs w:val="28"/>
          <w:lang w:eastAsia="ru-RU"/>
        </w:rPr>
        <w:instrText xml:space="preserve"> HYPERLINK "https://ru.wikipedia.org/wiki/%D0%94%D0%B5%D1%80%D0%B5%D0%B2%D0%BE_%D0%BF%D1%80%D0%B8%D0%BD%D1%8F%D1%82%D0%B8%D1%8F_%D1%80%D0%B5%D1%88%D0%B5%D0%BD%D0%B8%D0%B9" \o "Дерево принятия решений" </w:instrText>
      </w:r>
      <w:r w:rsidR="00574545" w:rsidRPr="003A51BE">
        <w:rPr>
          <w:rFonts w:ascii="Times New Roman" w:eastAsia="Times New Roman" w:hAnsi="Times New Roman" w:cs="Times New Roman"/>
          <w:sz w:val="28"/>
          <w:szCs w:val="28"/>
          <w:lang w:eastAsia="ru-RU"/>
        </w:rPr>
        <w:fldChar w:fldCharType="end"/>
      </w:r>
    </w:p>
    <w:p w:rsidR="00574545" w:rsidRPr="003A51BE" w:rsidRDefault="00B73A5B" w:rsidP="00ED76DC">
      <w:pPr>
        <w:numPr>
          <w:ilvl w:val="0"/>
          <w:numId w:val="10"/>
        </w:numPr>
        <w:shd w:val="clear" w:color="auto" w:fill="FFFFFF"/>
        <w:spacing w:after="0" w:line="240" w:lineRule="auto"/>
        <w:ind w:left="0" w:firstLine="706"/>
        <w:rPr>
          <w:rFonts w:ascii="Times New Roman" w:eastAsia="Times New Roman" w:hAnsi="Times New Roman" w:cs="Times New Roman"/>
          <w:sz w:val="28"/>
          <w:szCs w:val="28"/>
          <w:lang w:eastAsia="ru-RU"/>
        </w:rPr>
      </w:pPr>
      <w:hyperlink r:id="rId40" w:tooltip="Random forest" w:history="1">
        <w:r w:rsidR="00D32C99" w:rsidRPr="003A51BE">
          <w:rPr>
            <w:rFonts w:ascii="Times New Roman" w:eastAsia="Times New Roman" w:hAnsi="Times New Roman" w:cs="Times New Roman"/>
            <w:sz w:val="28"/>
            <w:szCs w:val="28"/>
            <w:lang w:val="az-Latn-AZ" w:eastAsia="ru-RU"/>
          </w:rPr>
          <w:t>Yaxın</w:t>
        </w:r>
      </w:hyperlink>
      <w:r w:rsidR="00D32C99" w:rsidRPr="003A51BE">
        <w:rPr>
          <w:rFonts w:ascii="Times New Roman" w:eastAsia="Times New Roman" w:hAnsi="Times New Roman" w:cs="Times New Roman"/>
          <w:sz w:val="28"/>
          <w:szCs w:val="28"/>
          <w:lang w:val="az-Latn-AZ" w:eastAsia="ru-RU"/>
        </w:rPr>
        <w:t xml:space="preserve"> qonşular K üsulu</w:t>
      </w:r>
    </w:p>
    <w:p w:rsidR="00D32C99" w:rsidRPr="003A51BE" w:rsidRDefault="00D32C99" w:rsidP="00ED76DC">
      <w:pPr>
        <w:pStyle w:val="a3"/>
        <w:shd w:val="clear" w:color="auto" w:fill="FFFFFF"/>
        <w:spacing w:after="0" w:line="240" w:lineRule="auto"/>
        <w:rPr>
          <w:rFonts w:ascii="Times New Roman" w:hAnsi="Times New Roman"/>
          <w:i/>
          <w:sz w:val="28"/>
          <w:szCs w:val="28"/>
        </w:rPr>
      </w:pPr>
      <w:r w:rsidRPr="003A51BE">
        <w:rPr>
          <w:rFonts w:ascii="Times New Roman" w:hAnsi="Times New Roman"/>
          <w:i/>
          <w:sz w:val="28"/>
          <w:szCs w:val="28"/>
          <w:lang w:val="az-Latn-AZ"/>
        </w:rPr>
        <w:t>Birsinifli təsnifat məsələlərin həlli üçün</w:t>
      </w:r>
      <w:r w:rsidRPr="003A51BE">
        <w:rPr>
          <w:rFonts w:ascii="Times New Roman" w:hAnsi="Times New Roman"/>
          <w:i/>
          <w:sz w:val="28"/>
          <w:szCs w:val="28"/>
        </w:rPr>
        <w:t>:</w:t>
      </w:r>
    </w:p>
    <w:p w:rsidR="00574545" w:rsidRPr="003A51BE" w:rsidRDefault="00D32C99" w:rsidP="00ED76DC">
      <w:pPr>
        <w:numPr>
          <w:ilvl w:val="0"/>
          <w:numId w:val="11"/>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Avtokodlaşan neyron şəbəkəsi</w:t>
      </w:r>
    </w:p>
    <w:p w:rsidR="00574545" w:rsidRPr="003A51BE" w:rsidRDefault="00D32C99" w:rsidP="00ED76DC">
      <w:pPr>
        <w:numPr>
          <w:ilvl w:val="0"/>
          <w:numId w:val="11"/>
        </w:numPr>
        <w:shd w:val="clear" w:color="auto" w:fill="FFFFFF"/>
        <w:spacing w:after="0" w:line="240" w:lineRule="auto"/>
        <w:ind w:left="0" w:firstLine="70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Vektor üsulu</w:t>
      </w:r>
      <w:r w:rsidR="00574545" w:rsidRPr="003A51BE">
        <w:rPr>
          <w:rFonts w:ascii="Times New Roman" w:eastAsia="Times New Roman" w:hAnsi="Times New Roman" w:cs="Times New Roman"/>
          <w:sz w:val="28"/>
          <w:szCs w:val="28"/>
          <w:lang w:eastAsia="ru-RU"/>
        </w:rPr>
        <w:t xml:space="preserve"> (1-SVM)</w:t>
      </w:r>
    </w:p>
    <w:p w:rsidR="002408FF" w:rsidRPr="003A51BE" w:rsidRDefault="00364AE5" w:rsidP="00ED76DC">
      <w:pPr>
        <w:pStyle w:val="HTML"/>
        <w:shd w:val="clear" w:color="auto" w:fill="F8F9FA"/>
        <w:rPr>
          <w:rFonts w:ascii="Times New Roman" w:hAnsi="Times New Roman" w:cs="Times New Roman"/>
          <w:iCs/>
          <w:color w:val="202122"/>
          <w:sz w:val="28"/>
          <w:szCs w:val="28"/>
          <w:shd w:val="clear" w:color="auto" w:fill="FFFFFF"/>
          <w:lang w:val="az-Latn-AZ"/>
        </w:rPr>
      </w:pPr>
      <w:r w:rsidRPr="003A51BE">
        <w:rPr>
          <w:rFonts w:ascii="Times New Roman" w:hAnsi="Times New Roman" w:cs="Times New Roman"/>
          <w:sz w:val="28"/>
          <w:szCs w:val="28"/>
          <w:lang w:val="az-Latn-AZ"/>
        </w:rPr>
        <w:t xml:space="preserve"> </w:t>
      </w:r>
      <w:r w:rsidR="002408FF" w:rsidRPr="003A51BE">
        <w:rPr>
          <w:rFonts w:ascii="Times New Roman" w:hAnsi="Times New Roman" w:cs="Times New Roman"/>
          <w:iCs/>
          <w:color w:val="202122"/>
          <w:sz w:val="28"/>
          <w:szCs w:val="28"/>
          <w:shd w:val="clear" w:color="auto" w:fill="FFFFFF"/>
          <w:lang w:val="az-Latn-AZ"/>
        </w:rPr>
        <w:t>Yeni quruluş-fəallıq modellərini qurmağa imkan verə</w:t>
      </w:r>
      <w:r w:rsidR="001B67CD" w:rsidRPr="003A51BE">
        <w:rPr>
          <w:rFonts w:ascii="Times New Roman" w:hAnsi="Times New Roman" w:cs="Times New Roman"/>
          <w:iCs/>
          <w:color w:val="202122"/>
          <w:sz w:val="28"/>
          <w:szCs w:val="28"/>
          <w:shd w:val="clear" w:color="auto" w:fill="FFFFFF"/>
          <w:lang w:val="az-Latn-AZ"/>
        </w:rPr>
        <w:t>n internet resurslar:</w:t>
      </w:r>
    </w:p>
    <w:p w:rsidR="001B67CD" w:rsidRPr="003A51BE" w:rsidRDefault="00B73A5B" w:rsidP="00ED76DC">
      <w:pPr>
        <w:spacing w:after="0" w:line="240" w:lineRule="auto"/>
        <w:ind w:firstLine="706"/>
        <w:jc w:val="both"/>
        <w:rPr>
          <w:rFonts w:ascii="Times New Roman" w:eastAsia="Times New Roman" w:hAnsi="Times New Roman" w:cs="Times New Roman"/>
          <w:sz w:val="28"/>
          <w:szCs w:val="28"/>
          <w:lang w:val="az-Latn-AZ" w:eastAsia="ru-RU"/>
        </w:rPr>
      </w:pPr>
      <w:hyperlink r:id="rId41" w:history="1">
        <w:r w:rsidR="001B67CD" w:rsidRPr="003A51BE">
          <w:rPr>
            <w:rFonts w:ascii="Times New Roman" w:eastAsia="Times New Roman" w:hAnsi="Times New Roman" w:cs="Times New Roman"/>
            <w:sz w:val="28"/>
            <w:szCs w:val="28"/>
            <w:lang w:val="az-Latn-AZ" w:eastAsia="ru-RU"/>
          </w:rPr>
          <w:t>Online CHemical Modeling (OCHEM)</w:t>
        </w:r>
      </w:hyperlink>
      <w:r w:rsidR="001B67CD" w:rsidRPr="003A51BE">
        <w:rPr>
          <w:rFonts w:ascii="Times New Roman" w:eastAsia="Times New Roman" w:hAnsi="Times New Roman" w:cs="Times New Roman"/>
          <w:sz w:val="28"/>
          <w:szCs w:val="28"/>
          <w:lang w:val="az-Latn-AZ" w:eastAsia="ru-RU"/>
        </w:rPr>
        <w:t xml:space="preserve"> – informasiya hesablama resursu olaraq, veb-interfeys vasitəri ilə üzvi birləşmələrin məlumat bazasında malikdir, onun daim yenilənməsini təmin edir, geniş molekulyar deskriptorlara malikdir, yeni maddələrin proqnozlaşması üçün istifadə olunur.</w:t>
      </w:r>
    </w:p>
    <w:p w:rsidR="001B67CD" w:rsidRPr="003A51BE" w:rsidRDefault="00B73A5B" w:rsidP="00ED76DC">
      <w:pPr>
        <w:spacing w:after="0" w:line="240" w:lineRule="auto"/>
        <w:ind w:firstLine="706"/>
        <w:jc w:val="both"/>
        <w:rPr>
          <w:rFonts w:ascii="Times New Roman" w:eastAsia="Times New Roman" w:hAnsi="Times New Roman" w:cs="Times New Roman"/>
          <w:sz w:val="28"/>
          <w:szCs w:val="28"/>
          <w:lang w:val="az-Latn-AZ" w:eastAsia="ru-RU"/>
        </w:rPr>
      </w:pPr>
      <w:hyperlink r:id="rId42" w:history="1">
        <w:r w:rsidR="001B67CD" w:rsidRPr="003A51BE">
          <w:rPr>
            <w:rFonts w:ascii="Times New Roman" w:eastAsia="Times New Roman" w:hAnsi="Times New Roman" w:cs="Times New Roman"/>
            <w:sz w:val="28"/>
            <w:szCs w:val="28"/>
            <w:lang w:val="az-Latn-AZ" w:eastAsia="ru-RU"/>
          </w:rPr>
          <w:t>Chembench</w:t>
        </w:r>
      </w:hyperlink>
      <w:r w:rsidR="001B67CD" w:rsidRPr="003A51BE">
        <w:rPr>
          <w:rFonts w:ascii="Times New Roman" w:eastAsia="Times New Roman" w:hAnsi="Times New Roman" w:cs="Times New Roman"/>
          <w:sz w:val="28"/>
          <w:szCs w:val="28"/>
          <w:lang w:val="az-Latn-AZ" w:eastAsia="ru-RU"/>
        </w:rPr>
        <w:t xml:space="preserve"> – quruluş-fəallıq modellərini qurma imkanı və proqnozlaşma imkanları verən resurs.</w:t>
      </w:r>
    </w:p>
    <w:p w:rsidR="00D32C99" w:rsidRPr="003A51BE" w:rsidRDefault="00D32C99" w:rsidP="00ED76DC">
      <w:pPr>
        <w:shd w:val="clear" w:color="auto" w:fill="FFFFFF"/>
        <w:spacing w:after="0" w:line="240" w:lineRule="auto"/>
        <w:outlineLvl w:val="2"/>
        <w:rPr>
          <w:rFonts w:ascii="Times New Roman" w:eastAsia="Times New Roman" w:hAnsi="Times New Roman" w:cs="Times New Roman"/>
          <w:b/>
          <w:bCs/>
          <w:sz w:val="28"/>
          <w:szCs w:val="28"/>
          <w:lang w:val="az-Latn-AZ" w:eastAsia="ru-RU"/>
        </w:rPr>
      </w:pPr>
      <w:r w:rsidRPr="003A51BE">
        <w:rPr>
          <w:rFonts w:ascii="Times New Roman" w:eastAsia="Times New Roman" w:hAnsi="Times New Roman" w:cs="Times New Roman"/>
          <w:b/>
          <w:bCs/>
          <w:sz w:val="28"/>
          <w:szCs w:val="28"/>
          <w:lang w:val="az-Latn-AZ" w:eastAsia="ru-RU"/>
        </w:rPr>
        <w:t>Üzvi maddələrin fiziki-kimyəvi xassələrinin proqnozlaşdırılma misalları:</w:t>
      </w:r>
    </w:p>
    <w:p w:rsidR="00D32C99" w:rsidRPr="003A51BE" w:rsidRDefault="00D32C99"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Fərdi kiçimolekulla maddələrin fiziki xassələri</w:t>
      </w:r>
    </w:p>
    <w:p w:rsidR="00D32C99" w:rsidRPr="003A51BE" w:rsidRDefault="00B73A5B"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hyperlink r:id="rId43" w:tooltip="Температура кипения" w:history="1">
        <w:r w:rsidR="00D32C99" w:rsidRPr="003A51BE">
          <w:rPr>
            <w:rFonts w:ascii="Times New Roman" w:eastAsia="Times New Roman" w:hAnsi="Times New Roman" w:cs="Times New Roman"/>
            <w:sz w:val="28"/>
            <w:szCs w:val="28"/>
            <w:lang w:val="az-Latn-AZ" w:eastAsia="ru-RU"/>
          </w:rPr>
          <w:t>Qaynama temperaturu</w:t>
        </w:r>
        <w:r w:rsidR="00D32C99" w:rsidRPr="003A51BE">
          <w:rPr>
            <w:rFonts w:ascii="Times New Roman" w:eastAsia="Times New Roman" w:hAnsi="Times New Roman" w:cs="Times New Roman"/>
            <w:sz w:val="28"/>
            <w:szCs w:val="28"/>
            <w:lang w:eastAsia="ru-RU"/>
          </w:rPr>
          <w:t xml:space="preserve"> (Т</w:t>
        </w:r>
        <w:r w:rsidR="00D32C99" w:rsidRPr="003A51BE">
          <w:rPr>
            <w:rFonts w:ascii="Times New Roman" w:eastAsia="Times New Roman" w:hAnsi="Times New Roman" w:cs="Times New Roman"/>
            <w:sz w:val="28"/>
            <w:szCs w:val="28"/>
            <w:lang w:val="az-Latn-AZ" w:eastAsia="ru-RU"/>
          </w:rPr>
          <w:t>q</w:t>
        </w:r>
        <w:r w:rsidR="00D32C99" w:rsidRPr="003A51BE">
          <w:rPr>
            <w:rFonts w:ascii="Times New Roman" w:eastAsia="Times New Roman" w:hAnsi="Times New Roman" w:cs="Times New Roman"/>
            <w:sz w:val="28"/>
            <w:szCs w:val="28"/>
            <w:lang w:eastAsia="ru-RU"/>
          </w:rPr>
          <w:t>)</w:t>
        </w:r>
      </w:hyperlink>
      <w:r w:rsidR="00D32C99" w:rsidRPr="003A51BE">
        <w:rPr>
          <w:rFonts w:ascii="Times New Roman" w:eastAsia="Times New Roman" w:hAnsi="Times New Roman" w:cs="Times New Roman"/>
          <w:sz w:val="28"/>
          <w:szCs w:val="28"/>
          <w:lang w:eastAsia="ru-RU"/>
        </w:rPr>
        <w:t xml:space="preserve"> </w:t>
      </w:r>
    </w:p>
    <w:p w:rsidR="00D32C99" w:rsidRPr="003A51BE" w:rsidRDefault="00B73A5B"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hyperlink r:id="rId44" w:tooltip="Критическая температура" w:history="1">
        <w:r w:rsidR="00D32C99" w:rsidRPr="003A51BE">
          <w:rPr>
            <w:rFonts w:ascii="Times New Roman" w:eastAsia="Times New Roman" w:hAnsi="Times New Roman" w:cs="Times New Roman"/>
            <w:sz w:val="28"/>
            <w:szCs w:val="28"/>
            <w:lang w:val="az-Latn-AZ" w:eastAsia="ru-RU"/>
          </w:rPr>
          <w:t>Kritik</w:t>
        </w:r>
      </w:hyperlink>
      <w:r w:rsidR="00D32C99" w:rsidRPr="003A51BE">
        <w:rPr>
          <w:rFonts w:ascii="Times New Roman" w:eastAsia="Times New Roman" w:hAnsi="Times New Roman" w:cs="Times New Roman"/>
          <w:sz w:val="28"/>
          <w:szCs w:val="28"/>
          <w:lang w:val="az-Latn-AZ" w:eastAsia="ru-RU"/>
        </w:rPr>
        <w:t xml:space="preserve"> temperatur</w:t>
      </w:r>
      <w:r w:rsidR="00D32C99" w:rsidRPr="003A51BE">
        <w:rPr>
          <w:rFonts w:ascii="Times New Roman" w:eastAsia="Times New Roman" w:hAnsi="Times New Roman" w:cs="Times New Roman"/>
          <w:sz w:val="28"/>
          <w:szCs w:val="28"/>
          <w:lang w:eastAsia="ru-RU"/>
        </w:rPr>
        <w:t> (T</w:t>
      </w:r>
      <w:r w:rsidR="00D32C99" w:rsidRPr="003A51BE">
        <w:rPr>
          <w:rFonts w:ascii="Times New Roman" w:eastAsia="Times New Roman" w:hAnsi="Times New Roman" w:cs="Times New Roman"/>
          <w:sz w:val="28"/>
          <w:szCs w:val="28"/>
          <w:lang w:val="az-Latn-AZ" w:eastAsia="ru-RU"/>
        </w:rPr>
        <w:t>kr</w:t>
      </w:r>
      <w:r w:rsidR="00D32C99" w:rsidRPr="003A51BE">
        <w:rPr>
          <w:rFonts w:ascii="Times New Roman" w:eastAsia="Times New Roman" w:hAnsi="Times New Roman" w:cs="Times New Roman"/>
          <w:sz w:val="28"/>
          <w:szCs w:val="28"/>
          <w:lang w:eastAsia="ru-RU"/>
        </w:rPr>
        <w:t xml:space="preserve">) </w:t>
      </w:r>
    </w:p>
    <w:p w:rsidR="00D32C99" w:rsidRPr="003A51BE" w:rsidRDefault="00D32C99"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Suvaşqanlıq</w:t>
      </w:r>
    </w:p>
    <w:p w:rsidR="00D32C99" w:rsidRPr="003A51BE" w:rsidRDefault="00D32C99"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Doymuş buxarın təyiqi</w:t>
      </w:r>
    </w:p>
    <w:p w:rsidR="00D32C99" w:rsidRPr="003A51BE" w:rsidRDefault="00D32C99"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Sızlıq</w:t>
      </w:r>
    </w:p>
    <w:p w:rsidR="00D32C99" w:rsidRPr="003A51BE" w:rsidRDefault="00D32C99"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Sındırma göstəricisi</w:t>
      </w:r>
    </w:p>
    <w:p w:rsidR="00D32C99" w:rsidRPr="003A51BE" w:rsidRDefault="00B73A5B"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hyperlink r:id="rId45" w:tooltip="Температура плавления" w:history="1">
        <w:r w:rsidR="00D32C99" w:rsidRPr="003A51BE">
          <w:rPr>
            <w:rFonts w:ascii="Times New Roman" w:eastAsia="Times New Roman" w:hAnsi="Times New Roman" w:cs="Times New Roman"/>
            <w:sz w:val="28"/>
            <w:szCs w:val="28"/>
            <w:lang w:val="az-Latn-AZ" w:eastAsia="ru-RU"/>
          </w:rPr>
          <w:t>Ərimə</w:t>
        </w:r>
      </w:hyperlink>
      <w:r w:rsidR="00D32C99" w:rsidRPr="003A51BE">
        <w:rPr>
          <w:rFonts w:ascii="Times New Roman" w:eastAsia="Times New Roman" w:hAnsi="Times New Roman" w:cs="Times New Roman"/>
          <w:sz w:val="28"/>
          <w:szCs w:val="28"/>
          <w:lang w:val="az-Latn-AZ" w:eastAsia="ru-RU"/>
        </w:rPr>
        <w:t xml:space="preserve"> temperaturu</w:t>
      </w:r>
      <w:r w:rsidR="00D32C99" w:rsidRPr="003A51BE">
        <w:rPr>
          <w:rFonts w:ascii="Times New Roman" w:eastAsia="Times New Roman" w:hAnsi="Times New Roman" w:cs="Times New Roman"/>
          <w:sz w:val="28"/>
          <w:szCs w:val="28"/>
          <w:lang w:eastAsia="ru-RU"/>
        </w:rPr>
        <w:t> (Т</w:t>
      </w:r>
      <w:r w:rsidR="00D32C99" w:rsidRPr="003A51BE">
        <w:rPr>
          <w:rFonts w:ascii="Times New Roman" w:eastAsia="Times New Roman" w:hAnsi="Times New Roman" w:cs="Times New Roman"/>
          <w:sz w:val="28"/>
          <w:szCs w:val="28"/>
          <w:lang w:val="az-Latn-AZ" w:eastAsia="ru-RU"/>
        </w:rPr>
        <w:t>ər</w:t>
      </w:r>
      <w:r w:rsidR="00D32C99" w:rsidRPr="003A51BE">
        <w:rPr>
          <w:rFonts w:ascii="Times New Roman" w:eastAsia="Times New Roman" w:hAnsi="Times New Roman" w:cs="Times New Roman"/>
          <w:sz w:val="28"/>
          <w:szCs w:val="28"/>
          <w:lang w:eastAsia="ru-RU"/>
        </w:rPr>
        <w:t xml:space="preserve">) </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Qaz xromatoqrafiyasının saxlanma vaxtı indeksləri</w:t>
      </w:r>
    </w:p>
    <w:p w:rsidR="004B7DD0"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Polyarlıq xüsusiyyəti</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lastRenderedPageBreak/>
        <w:t>Sublimasiya entalpiyası</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Şəraitdən asılı olaraq kiçikmolekulla maddələrin fiziki xassələri</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Karbohidrogenlərin təzyiqdən asılı olaraq qaynama temperaturları</w:t>
      </w:r>
    </w:p>
    <w:p w:rsidR="004B7DD0"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lang w:val="az-Latn-AZ" w:eastAsia="ru-RU"/>
        </w:rPr>
        <w:t>Karbohidrogenlərin temperaturdan asılı olaraq dinamik suvaşqanlığı</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lang w:val="az-Latn-AZ" w:eastAsia="ru-RU"/>
        </w:rPr>
        <w:t>Karbohidrogenlərin temperaturdan asılı olaraq sıxlıqı</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Spektroskopik xassələr</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lang w:val="az-Latn-AZ" w:eastAsia="ru-RU"/>
        </w:rPr>
        <w:t>Simmetrik sianin boyaq maddələrin udma zolaqları</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vertAlign w:val="superscript"/>
          <w:lang w:val="en-US" w:eastAsia="ru-RU"/>
        </w:rPr>
        <w:t>1</w:t>
      </w:r>
      <w:r w:rsidRPr="003A51BE">
        <w:rPr>
          <w:rFonts w:ascii="Times New Roman" w:eastAsia="Times New Roman" w:hAnsi="Times New Roman" w:cs="Times New Roman"/>
          <w:sz w:val="28"/>
          <w:szCs w:val="28"/>
          <w:lang w:val="en-US" w:eastAsia="ru-RU"/>
        </w:rPr>
        <w:t xml:space="preserve">H </w:t>
      </w:r>
      <w:r w:rsidRPr="003A51BE">
        <w:rPr>
          <w:rFonts w:ascii="Times New Roman" w:eastAsia="Times New Roman" w:hAnsi="Times New Roman" w:cs="Times New Roman"/>
          <w:sz w:val="28"/>
          <w:szCs w:val="28"/>
          <w:lang w:val="az-Latn-AZ" w:eastAsia="ru-RU"/>
        </w:rPr>
        <w:t>NMR spektrlərdə kimyəvi yerdəyişmə</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vertAlign w:val="superscript"/>
          <w:lang w:val="en-US" w:eastAsia="ru-RU"/>
        </w:rPr>
        <w:t>13</w:t>
      </w:r>
      <w:r w:rsidRPr="003A51BE">
        <w:rPr>
          <w:rFonts w:ascii="Times New Roman" w:eastAsia="Times New Roman" w:hAnsi="Times New Roman" w:cs="Times New Roman"/>
          <w:sz w:val="28"/>
          <w:szCs w:val="28"/>
          <w:lang w:eastAsia="ru-RU"/>
        </w:rPr>
        <w:t>С</w:t>
      </w:r>
      <w:r w:rsidRPr="003A51BE">
        <w:rPr>
          <w:rFonts w:ascii="Times New Roman" w:eastAsia="Times New Roman" w:hAnsi="Times New Roman" w:cs="Times New Roman"/>
          <w:sz w:val="28"/>
          <w:szCs w:val="28"/>
          <w:lang w:val="az-Latn-AZ" w:eastAsia="ru-RU"/>
        </w:rPr>
        <w:t xml:space="preserve"> NMR spektrlərdə kimyəvi yerdəyişmə</w:t>
      </w:r>
      <w:r w:rsidRPr="003A51BE">
        <w:rPr>
          <w:rFonts w:ascii="Times New Roman" w:eastAsia="Times New Roman" w:hAnsi="Times New Roman" w:cs="Times New Roman"/>
          <w:sz w:val="28"/>
          <w:szCs w:val="28"/>
          <w:lang w:val="en-US" w:eastAsia="ru-RU"/>
        </w:rPr>
        <w:t xml:space="preserve"> </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val="en-US" w:eastAsia="ru-RU"/>
        </w:rPr>
      </w:pPr>
      <w:r w:rsidRPr="003A51BE">
        <w:rPr>
          <w:rFonts w:ascii="Times New Roman" w:eastAsia="Times New Roman" w:hAnsi="Times New Roman" w:cs="Times New Roman"/>
          <w:sz w:val="28"/>
          <w:szCs w:val="28"/>
          <w:vertAlign w:val="superscript"/>
          <w:lang w:val="en-US" w:eastAsia="ru-RU"/>
        </w:rPr>
        <w:t>31</w:t>
      </w:r>
      <w:r w:rsidRPr="003A51BE">
        <w:rPr>
          <w:rFonts w:ascii="Times New Roman" w:eastAsia="Times New Roman" w:hAnsi="Times New Roman" w:cs="Times New Roman"/>
          <w:sz w:val="28"/>
          <w:szCs w:val="28"/>
          <w:lang w:val="en-US" w:eastAsia="ru-RU"/>
        </w:rPr>
        <w:t>P</w:t>
      </w:r>
      <w:r w:rsidRPr="003A51BE">
        <w:rPr>
          <w:rFonts w:ascii="Times New Roman" w:eastAsia="Times New Roman" w:hAnsi="Times New Roman" w:cs="Times New Roman"/>
          <w:sz w:val="28"/>
          <w:szCs w:val="28"/>
          <w:lang w:val="az-Latn-AZ" w:eastAsia="ru-RU"/>
        </w:rPr>
        <w:t xml:space="preserve"> NMR spektrlərdə kimyəvi yerdəyişmə</w:t>
      </w:r>
      <w:r w:rsidRPr="003A51BE">
        <w:rPr>
          <w:rFonts w:ascii="Times New Roman" w:eastAsia="Times New Roman" w:hAnsi="Times New Roman" w:cs="Times New Roman"/>
          <w:sz w:val="28"/>
          <w:szCs w:val="28"/>
          <w:lang w:val="en-US" w:eastAsia="ru-RU"/>
        </w:rPr>
        <w:t xml:space="preserve"> </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 xml:space="preserve">Kiçikmolekullu maddələrin fiziki-kimyəvi xassələri </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Karbohidrogenlərin oktan ədədləri</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İonlaşma əmsalı (turşuluq və qələvilik)</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Müxtəlif tipli molekulların molekularası əlaqələri hesabına fizki xüsusiyyətlər</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Suda həlloma</w:t>
      </w:r>
      <w:r w:rsidR="00D32C99" w:rsidRPr="003A51BE">
        <w:rPr>
          <w:rFonts w:ascii="Times New Roman" w:eastAsia="Times New Roman" w:hAnsi="Times New Roman" w:cs="Times New Roman"/>
          <w:sz w:val="28"/>
          <w:szCs w:val="28"/>
          <w:lang w:eastAsia="ru-RU"/>
        </w:rPr>
        <w:t> (</w:t>
      </w:r>
      <w:proofErr w:type="spellStart"/>
      <w:r w:rsidR="00D32C99" w:rsidRPr="003A51BE">
        <w:rPr>
          <w:rFonts w:ascii="Times New Roman" w:eastAsia="Times New Roman" w:hAnsi="Times New Roman" w:cs="Times New Roman"/>
          <w:sz w:val="28"/>
          <w:szCs w:val="28"/>
          <w:lang w:eastAsia="ru-RU"/>
        </w:rPr>
        <w:t>LogSw</w:t>
      </w:r>
      <w:proofErr w:type="spellEnd"/>
      <w:r w:rsidR="00D32C99" w:rsidRPr="003A51BE">
        <w:rPr>
          <w:rFonts w:ascii="Times New Roman" w:eastAsia="Times New Roman" w:hAnsi="Times New Roman" w:cs="Times New Roman"/>
          <w:sz w:val="28"/>
          <w:szCs w:val="28"/>
          <w:lang w:eastAsia="ru-RU"/>
        </w:rPr>
        <w:t>)</w:t>
      </w:r>
      <w:r w:rsidRPr="003A51BE">
        <w:rPr>
          <w:rFonts w:ascii="Times New Roman" w:eastAsia="Times New Roman" w:hAnsi="Times New Roman" w:cs="Times New Roman"/>
          <w:sz w:val="28"/>
          <w:szCs w:val="28"/>
          <w:lang w:eastAsia="ru-RU"/>
        </w:rPr>
        <w:t xml:space="preserve"> </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 xml:space="preserve">N-oktanol/su qarışığında paylanma əmsalı </w:t>
      </w:r>
      <w:r w:rsidR="00D32C99" w:rsidRPr="003A51BE">
        <w:rPr>
          <w:rFonts w:ascii="Times New Roman" w:eastAsia="Times New Roman" w:hAnsi="Times New Roman" w:cs="Times New Roman"/>
          <w:sz w:val="28"/>
          <w:szCs w:val="28"/>
          <w:lang w:eastAsia="ru-RU"/>
        </w:rPr>
        <w:fldChar w:fldCharType="begin"/>
      </w:r>
      <w:r w:rsidR="00D32C99" w:rsidRPr="003A51BE">
        <w:rPr>
          <w:rFonts w:ascii="Times New Roman" w:eastAsia="Times New Roman" w:hAnsi="Times New Roman" w:cs="Times New Roman"/>
          <w:sz w:val="28"/>
          <w:szCs w:val="28"/>
          <w:lang w:eastAsia="ru-RU"/>
        </w:rPr>
        <w:instrText xml:space="preserve"> HYPERLINK "https://ru.wikipedia.org/wiki/%D0%9B%D0%B8%D0%BF%D0%BE%D1%84%D0%B8%D0%BB%D1%8C%D0%BD%D0%BE%D1%81%D1%82%D1%8C" \o "Липофильность" </w:instrText>
      </w:r>
      <w:r w:rsidR="00D32C99" w:rsidRPr="003A51BE">
        <w:rPr>
          <w:rFonts w:ascii="Times New Roman" w:eastAsia="Times New Roman" w:hAnsi="Times New Roman" w:cs="Times New Roman"/>
          <w:sz w:val="28"/>
          <w:szCs w:val="28"/>
          <w:lang w:eastAsia="ru-RU"/>
        </w:rPr>
        <w:fldChar w:fldCharType="separate"/>
      </w:r>
      <w:r w:rsidR="00D32C99" w:rsidRPr="003A51BE">
        <w:rPr>
          <w:rFonts w:ascii="Times New Roman" w:eastAsia="Times New Roman" w:hAnsi="Times New Roman" w:cs="Times New Roman"/>
          <w:sz w:val="28"/>
          <w:szCs w:val="28"/>
          <w:lang w:eastAsia="ru-RU"/>
        </w:rPr>
        <w:t>(</w:t>
      </w:r>
      <w:proofErr w:type="spellStart"/>
      <w:r w:rsidR="00D32C99" w:rsidRPr="003A51BE">
        <w:rPr>
          <w:rFonts w:ascii="Times New Roman" w:eastAsia="Times New Roman" w:hAnsi="Times New Roman" w:cs="Times New Roman"/>
          <w:sz w:val="28"/>
          <w:szCs w:val="28"/>
          <w:lang w:eastAsia="ru-RU"/>
        </w:rPr>
        <w:t>LogP</w:t>
      </w:r>
      <w:proofErr w:type="spellEnd"/>
      <w:r w:rsidR="00D32C99" w:rsidRPr="003A51BE">
        <w:rPr>
          <w:rFonts w:ascii="Times New Roman" w:eastAsia="Times New Roman" w:hAnsi="Times New Roman" w:cs="Times New Roman"/>
          <w:sz w:val="28"/>
          <w:szCs w:val="28"/>
          <w:lang w:eastAsia="ru-RU"/>
        </w:rPr>
        <w:t>)</w:t>
      </w:r>
      <w:r w:rsidR="00D32C99" w:rsidRPr="003A51BE">
        <w:rPr>
          <w:rFonts w:ascii="Times New Roman" w:eastAsia="Times New Roman" w:hAnsi="Times New Roman" w:cs="Times New Roman"/>
          <w:sz w:val="28"/>
          <w:szCs w:val="28"/>
          <w:lang w:eastAsia="ru-RU"/>
        </w:rPr>
        <w:fldChar w:fldCharType="end"/>
      </w:r>
      <w:r w:rsidRPr="003A51BE">
        <w:rPr>
          <w:rFonts w:ascii="Times New Roman" w:eastAsia="Times New Roman" w:hAnsi="Times New Roman" w:cs="Times New Roman"/>
          <w:sz w:val="28"/>
          <w:szCs w:val="28"/>
          <w:lang w:eastAsia="ru-RU"/>
        </w:rPr>
        <w:t xml:space="preserve"> </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 xml:space="preserve">Su və </w:t>
      </w:r>
      <w:r w:rsidRPr="003A51BE">
        <w:rPr>
          <w:rFonts w:ascii="Times New Roman" w:eastAsia="Times New Roman" w:hAnsi="Times New Roman" w:cs="Times New Roman"/>
          <w:sz w:val="28"/>
          <w:szCs w:val="28"/>
          <w:lang w:eastAsia="ru-RU"/>
        </w:rPr>
        <w:fldChar w:fldCharType="begin"/>
      </w:r>
      <w:r w:rsidRPr="003A51BE">
        <w:rPr>
          <w:rFonts w:ascii="Times New Roman" w:eastAsia="Times New Roman" w:hAnsi="Times New Roman" w:cs="Times New Roman"/>
          <w:sz w:val="28"/>
          <w:szCs w:val="28"/>
          <w:lang w:eastAsia="ru-RU"/>
        </w:rPr>
        <w:instrText xml:space="preserve"> HYPERLINK "https://ru.wikipedia.org/wiki/%D0%9F%D0%BB%D1%8E%D1%80%D0%BE%D0%BD%D0%B8%D0%BA%D0%B8" \o "Плюроники" </w:instrText>
      </w:r>
      <w:r w:rsidRPr="003A51BE">
        <w:rPr>
          <w:rFonts w:ascii="Times New Roman" w:eastAsia="Times New Roman" w:hAnsi="Times New Roman" w:cs="Times New Roman"/>
          <w:sz w:val="28"/>
          <w:szCs w:val="28"/>
          <w:lang w:eastAsia="ru-RU"/>
        </w:rPr>
        <w:fldChar w:fldCharType="separate"/>
      </w:r>
      <w:proofErr w:type="spellStart"/>
      <w:r w:rsidRPr="003A51BE">
        <w:rPr>
          <w:rFonts w:ascii="Times New Roman" w:eastAsia="Times New Roman" w:hAnsi="Times New Roman" w:cs="Times New Roman"/>
          <w:sz w:val="28"/>
          <w:szCs w:val="28"/>
          <w:lang w:eastAsia="ru-RU"/>
        </w:rPr>
        <w:t>Pluronic</w:t>
      </w:r>
      <w:proofErr w:type="spellEnd"/>
      <w:r w:rsidRPr="003A51BE">
        <w:rPr>
          <w:rFonts w:ascii="Times New Roman" w:eastAsia="Times New Roman" w:hAnsi="Times New Roman" w:cs="Times New Roman"/>
          <w:sz w:val="28"/>
          <w:szCs w:val="28"/>
          <w:lang w:eastAsia="ru-RU"/>
        </w:rPr>
        <w:fldChar w:fldCharType="end"/>
      </w:r>
      <w:r w:rsidRPr="003A51BE">
        <w:rPr>
          <w:rFonts w:ascii="Times New Roman" w:eastAsia="Times New Roman" w:hAnsi="Times New Roman" w:cs="Times New Roman"/>
          <w:sz w:val="28"/>
          <w:szCs w:val="28"/>
          <w:lang w:eastAsia="ru-RU"/>
        </w:rPr>
        <w:t> P85</w:t>
      </w:r>
      <w:r w:rsidRPr="003A51BE">
        <w:rPr>
          <w:rFonts w:ascii="Times New Roman" w:eastAsia="Times New Roman" w:hAnsi="Times New Roman" w:cs="Times New Roman"/>
          <w:sz w:val="28"/>
          <w:szCs w:val="28"/>
          <w:lang w:val="az-Latn-AZ" w:eastAsia="ru-RU"/>
        </w:rPr>
        <w:t xml:space="preserve"> misellər arasında kiçimolekulla maddələrin paylanma əmsalı</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Üzvi maddələrin müxtəlif həlledicilər solvatasiya enerjisi</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Üzvi maddələrin reaksiyaya girmə xüsusiyyətləri</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Müərkkəb efirlərin turşulu hidrolizi əmsalı</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Səthi-fəal maddələrin fiziki xassələri</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Miselləmələgətirmənin kritik qatılığı</w:t>
      </w:r>
    </w:p>
    <w:p w:rsidR="00D32C99" w:rsidRPr="003A51BE" w:rsidRDefault="004B7DD0"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Bulanma temperaturu</w:t>
      </w:r>
    </w:p>
    <w:p w:rsidR="00D32C99" w:rsidRPr="003A51BE" w:rsidRDefault="004B7DD0"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Polimerlərin fiziki və fiziki-kimyəvi xassələri</w:t>
      </w:r>
    </w:p>
    <w:p w:rsidR="00D32C99" w:rsidRPr="003A51BE" w:rsidRDefault="006E624F"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Şüşəmələgətirmə temperaturu</w:t>
      </w:r>
    </w:p>
    <w:p w:rsidR="00D32C99" w:rsidRPr="003A51BE" w:rsidRDefault="006E624F"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Polmerlərin sındırma göstəricisi</w:t>
      </w:r>
    </w:p>
    <w:p w:rsidR="00D32C99" w:rsidRPr="003A51BE" w:rsidRDefault="006E624F" w:rsidP="00ED76DC">
      <w:pPr>
        <w:numPr>
          <w:ilvl w:val="0"/>
          <w:numId w:val="12"/>
        </w:numPr>
        <w:shd w:val="clear" w:color="auto" w:fill="FFFFFF"/>
        <w:spacing w:after="0" w:line="240" w:lineRule="auto"/>
        <w:ind w:left="768"/>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İon məhlulların fiziki xassələri</w:t>
      </w:r>
    </w:p>
    <w:p w:rsidR="00D32C99" w:rsidRPr="003A51BE" w:rsidRDefault="006E624F" w:rsidP="00ED76DC">
      <w:pPr>
        <w:numPr>
          <w:ilvl w:val="1"/>
          <w:numId w:val="12"/>
        </w:numPr>
        <w:shd w:val="clear" w:color="auto" w:fill="FFFFFF"/>
        <w:spacing w:after="0" w:line="240" w:lineRule="auto"/>
        <w:ind w:left="1536"/>
        <w:rPr>
          <w:rFonts w:ascii="Times New Roman" w:eastAsia="Times New Roman" w:hAnsi="Times New Roman" w:cs="Times New Roman"/>
          <w:sz w:val="28"/>
          <w:szCs w:val="28"/>
          <w:lang w:eastAsia="ru-RU"/>
        </w:rPr>
      </w:pPr>
      <w:r w:rsidRPr="003A51BE">
        <w:rPr>
          <w:rFonts w:ascii="Times New Roman" w:eastAsia="Times New Roman" w:hAnsi="Times New Roman" w:cs="Times New Roman"/>
          <w:sz w:val="28"/>
          <w:szCs w:val="28"/>
          <w:lang w:val="az-Latn-AZ" w:eastAsia="ru-RU"/>
        </w:rPr>
        <w:t>Ərimə temperaturu</w:t>
      </w:r>
    </w:p>
    <w:p w:rsidR="006E624F" w:rsidRPr="003A51BE" w:rsidRDefault="006E624F" w:rsidP="00ED76DC">
      <w:pPr>
        <w:shd w:val="clear" w:color="auto" w:fill="FFFFFF"/>
        <w:spacing w:after="0" w:line="240" w:lineRule="auto"/>
        <w:ind w:left="1176"/>
        <w:rPr>
          <w:rFonts w:ascii="Times New Roman" w:eastAsia="Times New Roman" w:hAnsi="Times New Roman" w:cs="Times New Roman"/>
          <w:sz w:val="28"/>
          <w:szCs w:val="28"/>
          <w:lang w:val="az-Latn-AZ" w:eastAsia="ru-RU"/>
        </w:rPr>
      </w:pPr>
    </w:p>
    <w:p w:rsidR="006E624F" w:rsidRPr="003A51BE" w:rsidRDefault="006E624F" w:rsidP="00ED76DC">
      <w:pPr>
        <w:shd w:val="clear" w:color="auto" w:fill="FFFFFF"/>
        <w:spacing w:after="0" w:line="240" w:lineRule="auto"/>
        <w:outlineLvl w:val="2"/>
        <w:rPr>
          <w:rFonts w:ascii="Times New Roman" w:eastAsia="Times New Roman" w:hAnsi="Times New Roman" w:cs="Times New Roman"/>
          <w:b/>
          <w:bCs/>
          <w:color w:val="000000"/>
          <w:sz w:val="28"/>
          <w:szCs w:val="28"/>
          <w:lang w:val="az-Latn-AZ" w:eastAsia="ru-RU"/>
        </w:rPr>
      </w:pPr>
      <w:r w:rsidRPr="003A51BE">
        <w:rPr>
          <w:rFonts w:ascii="Times New Roman" w:eastAsia="Times New Roman" w:hAnsi="Times New Roman" w:cs="Times New Roman"/>
          <w:b/>
          <w:bCs/>
          <w:color w:val="000000"/>
          <w:sz w:val="28"/>
          <w:szCs w:val="28"/>
          <w:lang w:val="az-Latn-AZ" w:eastAsia="ru-RU"/>
        </w:rPr>
        <w:t>Maddələrin farmakokinetik xassələrinin proqnozlaşdırılması</w:t>
      </w:r>
    </w:p>
    <w:p w:rsidR="006E624F" w:rsidRPr="003A51BE" w:rsidRDefault="006E624F" w:rsidP="00ED76DC">
      <w:pPr>
        <w:numPr>
          <w:ilvl w:val="0"/>
          <w:numId w:val="13"/>
        </w:numPr>
        <w:shd w:val="clear" w:color="auto" w:fill="FFFFFF"/>
        <w:spacing w:after="0" w:line="240" w:lineRule="auto"/>
        <w:ind w:left="768"/>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Farmakokinetik xassələr</w:t>
      </w:r>
    </w:p>
    <w:p w:rsidR="006E624F" w:rsidRPr="003A51BE" w:rsidRDefault="006E624F" w:rsidP="00ED76DC">
      <w:pPr>
        <w:numPr>
          <w:ilvl w:val="1"/>
          <w:numId w:val="13"/>
        </w:numPr>
        <w:shd w:val="clear" w:color="auto" w:fill="FFFFFF"/>
        <w:spacing w:after="0" w:line="240" w:lineRule="auto"/>
        <w:ind w:left="1536"/>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Hematoensefalik baryerdən keçmə xassəsi</w:t>
      </w:r>
    </w:p>
    <w:p w:rsidR="006E624F" w:rsidRPr="003A51BE" w:rsidRDefault="006E624F" w:rsidP="00ED76DC">
      <w:pPr>
        <w:numPr>
          <w:ilvl w:val="1"/>
          <w:numId w:val="13"/>
        </w:numPr>
        <w:shd w:val="clear" w:color="auto" w:fill="FFFFFF"/>
        <w:spacing w:after="0" w:line="240" w:lineRule="auto"/>
        <w:ind w:left="1536"/>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Dəridən keçmə sürəti</w:t>
      </w:r>
    </w:p>
    <w:p w:rsidR="006E624F" w:rsidRPr="003A51BE" w:rsidRDefault="006E624F" w:rsidP="00ED76DC">
      <w:pPr>
        <w:numPr>
          <w:ilvl w:val="0"/>
          <w:numId w:val="13"/>
        </w:numPr>
        <w:shd w:val="clear" w:color="auto" w:fill="FFFFFF"/>
        <w:spacing w:after="0" w:line="240" w:lineRule="auto"/>
        <w:ind w:left="768"/>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Metabolizm</w:t>
      </w:r>
    </w:p>
    <w:p w:rsidR="006E624F" w:rsidRPr="003A51BE" w:rsidRDefault="006E624F" w:rsidP="00ED76DC">
      <w:pPr>
        <w:numPr>
          <w:ilvl w:val="1"/>
          <w:numId w:val="13"/>
        </w:numPr>
        <w:shd w:val="clear" w:color="auto" w:fill="FFFFFF"/>
        <w:spacing w:after="0" w:line="240" w:lineRule="auto"/>
        <w:ind w:left="1536"/>
        <w:rPr>
          <w:rFonts w:ascii="Times New Roman" w:eastAsia="Times New Roman" w:hAnsi="Times New Roman" w:cs="Times New Roman"/>
          <w:color w:val="202122"/>
          <w:sz w:val="28"/>
          <w:szCs w:val="28"/>
          <w:lang w:val="en-US" w:eastAsia="ru-RU"/>
        </w:rPr>
      </w:pPr>
      <w:r w:rsidRPr="003A51BE">
        <w:rPr>
          <w:rFonts w:ascii="Times New Roman" w:eastAsia="Times New Roman" w:hAnsi="Times New Roman" w:cs="Times New Roman"/>
          <w:color w:val="202122"/>
          <w:sz w:val="28"/>
          <w:szCs w:val="28"/>
          <w:lang w:val="az-Latn-AZ" w:eastAsia="ru-RU"/>
        </w:rPr>
        <w:t xml:space="preserve">P450 sitoxrom metabolizmi zamanı aromatik hidroksilləşmə </w:t>
      </w:r>
    </w:p>
    <w:p w:rsidR="006E624F" w:rsidRPr="003A51BE" w:rsidRDefault="006E624F" w:rsidP="00ED76DC">
      <w:pPr>
        <w:numPr>
          <w:ilvl w:val="0"/>
          <w:numId w:val="13"/>
        </w:numPr>
        <w:shd w:val="clear" w:color="auto" w:fill="FFFFFF"/>
        <w:spacing w:after="0" w:line="240" w:lineRule="auto"/>
        <w:ind w:left="768"/>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Toksiklik</w:t>
      </w:r>
    </w:p>
    <w:p w:rsidR="006E624F" w:rsidRPr="003A51BE" w:rsidRDefault="006E624F" w:rsidP="00ED76DC">
      <w:pPr>
        <w:numPr>
          <w:ilvl w:val="1"/>
          <w:numId w:val="13"/>
        </w:numPr>
        <w:shd w:val="clear" w:color="auto" w:fill="FFFFFF"/>
        <w:spacing w:after="0" w:line="240" w:lineRule="auto"/>
        <w:ind w:left="1536"/>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Kanserogenlik</w:t>
      </w:r>
    </w:p>
    <w:p w:rsidR="006E624F" w:rsidRPr="003A51BE" w:rsidRDefault="006E624F" w:rsidP="00ED76DC">
      <w:pPr>
        <w:numPr>
          <w:ilvl w:val="1"/>
          <w:numId w:val="13"/>
        </w:numPr>
        <w:shd w:val="clear" w:color="auto" w:fill="FFFFFF"/>
        <w:spacing w:after="0" w:line="240" w:lineRule="auto"/>
        <w:ind w:left="1536"/>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Embriotoksiklik</w:t>
      </w:r>
    </w:p>
    <w:p w:rsidR="006E624F" w:rsidRPr="003A51BE" w:rsidRDefault="006E624F" w:rsidP="00ED76DC">
      <w:pPr>
        <w:shd w:val="clear" w:color="auto" w:fill="FFFFFF"/>
        <w:spacing w:after="0" w:line="240" w:lineRule="auto"/>
        <w:ind w:left="1536"/>
        <w:rPr>
          <w:rFonts w:ascii="Times New Roman" w:eastAsia="Times New Roman" w:hAnsi="Times New Roman" w:cs="Times New Roman"/>
          <w:color w:val="202122"/>
          <w:sz w:val="28"/>
          <w:szCs w:val="28"/>
          <w:lang w:eastAsia="ru-RU"/>
        </w:rPr>
      </w:pPr>
    </w:p>
    <w:p w:rsidR="006E624F" w:rsidRPr="003A51BE" w:rsidRDefault="006E624F" w:rsidP="00ED76DC">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A51BE">
        <w:rPr>
          <w:rFonts w:ascii="Times New Roman" w:eastAsia="Times New Roman" w:hAnsi="Times New Roman" w:cs="Times New Roman"/>
          <w:b/>
          <w:bCs/>
          <w:color w:val="000000"/>
          <w:sz w:val="28"/>
          <w:szCs w:val="28"/>
          <w:lang w:val="az-Latn-AZ" w:eastAsia="ru-RU"/>
        </w:rPr>
        <w:t>Üzvi maddələrin bioloji fəallıqlarının proqnozlaşdırılması</w:t>
      </w:r>
    </w:p>
    <w:p w:rsidR="006E624F" w:rsidRPr="00B73A5B" w:rsidRDefault="006E624F" w:rsidP="00ED76DC">
      <w:pPr>
        <w:numPr>
          <w:ilvl w:val="0"/>
          <w:numId w:val="14"/>
        </w:numPr>
        <w:shd w:val="clear" w:color="auto" w:fill="FFFFFF"/>
        <w:spacing w:after="0" w:line="240" w:lineRule="auto"/>
        <w:ind w:left="768"/>
        <w:rPr>
          <w:rFonts w:ascii="Times New Roman" w:eastAsia="Times New Roman" w:hAnsi="Times New Roman" w:cs="Times New Roman"/>
          <w:color w:val="202122"/>
          <w:sz w:val="28"/>
          <w:szCs w:val="28"/>
          <w:lang w:eastAsia="ru-RU"/>
        </w:rPr>
      </w:pPr>
      <w:r w:rsidRPr="003A51BE">
        <w:rPr>
          <w:rFonts w:ascii="Times New Roman" w:eastAsia="Times New Roman" w:hAnsi="Times New Roman" w:cs="Times New Roman"/>
          <w:color w:val="202122"/>
          <w:sz w:val="28"/>
          <w:szCs w:val="28"/>
          <w:lang w:val="az-Latn-AZ" w:eastAsia="ru-RU"/>
        </w:rPr>
        <w:t>Bioloji fəallıq spektri</w:t>
      </w:r>
    </w:p>
    <w:p w:rsidR="00F53569" w:rsidRPr="00B73A5B" w:rsidRDefault="006E624F" w:rsidP="003F0D09">
      <w:pPr>
        <w:numPr>
          <w:ilvl w:val="0"/>
          <w:numId w:val="14"/>
        </w:numPr>
        <w:shd w:val="clear" w:color="auto" w:fill="FFFFFF"/>
        <w:spacing w:after="0" w:line="240" w:lineRule="auto"/>
        <w:ind w:left="1176" w:firstLine="706"/>
        <w:jc w:val="both"/>
        <w:rPr>
          <w:rFonts w:ascii="Times New Roman" w:hAnsi="Times New Roman" w:cs="Times New Roman"/>
          <w:sz w:val="28"/>
          <w:szCs w:val="28"/>
          <w:lang w:val="az-Latn-AZ"/>
        </w:rPr>
      </w:pPr>
      <w:r w:rsidRPr="00B73A5B">
        <w:rPr>
          <w:rFonts w:ascii="Times New Roman" w:eastAsia="Times New Roman" w:hAnsi="Times New Roman" w:cs="Times New Roman"/>
          <w:color w:val="202122"/>
          <w:sz w:val="28"/>
          <w:szCs w:val="28"/>
          <w:lang w:val="az-Latn-AZ" w:eastAsia="ru-RU"/>
        </w:rPr>
        <w:t>Farmakoloji qruplara aid olma</w:t>
      </w:r>
    </w:p>
    <w:sectPr w:rsidR="00F53569" w:rsidRPr="00B73A5B">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BE" w:rsidRDefault="003A51BE" w:rsidP="003A51BE">
      <w:pPr>
        <w:spacing w:after="0" w:line="240" w:lineRule="auto"/>
      </w:pPr>
      <w:r>
        <w:separator/>
      </w:r>
    </w:p>
  </w:endnote>
  <w:endnote w:type="continuationSeparator" w:id="0">
    <w:p w:rsidR="003A51BE" w:rsidRDefault="003A51BE" w:rsidP="003A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BE" w:rsidRDefault="003A51BE" w:rsidP="003A51BE">
      <w:pPr>
        <w:spacing w:after="0" w:line="240" w:lineRule="auto"/>
      </w:pPr>
      <w:r>
        <w:separator/>
      </w:r>
    </w:p>
  </w:footnote>
  <w:footnote w:type="continuationSeparator" w:id="0">
    <w:p w:rsidR="003A51BE" w:rsidRDefault="003A51BE" w:rsidP="003A5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240470"/>
      <w:docPartObj>
        <w:docPartGallery w:val="Page Numbers (Top of Page)"/>
        <w:docPartUnique/>
      </w:docPartObj>
    </w:sdtPr>
    <w:sdtEndPr/>
    <w:sdtContent>
      <w:p w:rsidR="003A51BE" w:rsidRDefault="003A51BE">
        <w:pPr>
          <w:pStyle w:val="a8"/>
          <w:jc w:val="right"/>
        </w:pPr>
        <w:r>
          <w:fldChar w:fldCharType="begin"/>
        </w:r>
        <w:r>
          <w:instrText>PAGE   \* MERGEFORMAT</w:instrText>
        </w:r>
        <w:r>
          <w:fldChar w:fldCharType="separate"/>
        </w:r>
        <w:r w:rsidR="00B73A5B">
          <w:rPr>
            <w:noProof/>
          </w:rPr>
          <w:t>16</w:t>
        </w:r>
        <w:r>
          <w:fldChar w:fldCharType="end"/>
        </w:r>
      </w:p>
    </w:sdtContent>
  </w:sdt>
  <w:p w:rsidR="003A51BE" w:rsidRDefault="003A51B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BE6932"/>
    <w:multiLevelType w:val="multilevel"/>
    <w:tmpl w:val="02B41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B4773"/>
    <w:multiLevelType w:val="multilevel"/>
    <w:tmpl w:val="99C21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4E7BD0"/>
    <w:multiLevelType w:val="multilevel"/>
    <w:tmpl w:val="6BF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92BBC"/>
    <w:multiLevelType w:val="multilevel"/>
    <w:tmpl w:val="28583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B2594"/>
    <w:multiLevelType w:val="multilevel"/>
    <w:tmpl w:val="AFBE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09039D2"/>
    <w:multiLevelType w:val="multilevel"/>
    <w:tmpl w:val="F21C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35A7F"/>
    <w:multiLevelType w:val="multilevel"/>
    <w:tmpl w:val="12DC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1"/>
  </w:num>
  <w:num w:numId="5">
    <w:abstractNumId w:val="7"/>
  </w:num>
  <w:num w:numId="6">
    <w:abstractNumId w:val="13"/>
  </w:num>
  <w:num w:numId="7">
    <w:abstractNumId w:val="10"/>
  </w:num>
  <w:num w:numId="8">
    <w:abstractNumId w:val="4"/>
  </w:num>
  <w:num w:numId="9">
    <w:abstractNumId w:val="6"/>
  </w:num>
  <w:num w:numId="10">
    <w:abstractNumId w:val="5"/>
  </w:num>
  <w:num w:numId="11">
    <w:abstractNumId w:val="9"/>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AC"/>
    <w:rsid w:val="000311A8"/>
    <w:rsid w:val="001B67CD"/>
    <w:rsid w:val="002408FF"/>
    <w:rsid w:val="00281092"/>
    <w:rsid w:val="00324C7C"/>
    <w:rsid w:val="00364AE5"/>
    <w:rsid w:val="003A51BE"/>
    <w:rsid w:val="004B7DD0"/>
    <w:rsid w:val="00573241"/>
    <w:rsid w:val="00574545"/>
    <w:rsid w:val="005E5784"/>
    <w:rsid w:val="006B765A"/>
    <w:rsid w:val="006E624F"/>
    <w:rsid w:val="007201AC"/>
    <w:rsid w:val="00732139"/>
    <w:rsid w:val="008F6E4E"/>
    <w:rsid w:val="00945136"/>
    <w:rsid w:val="009F5C84"/>
    <w:rsid w:val="00AF0A14"/>
    <w:rsid w:val="00B73A5B"/>
    <w:rsid w:val="00BB1A47"/>
    <w:rsid w:val="00BD24C1"/>
    <w:rsid w:val="00D32C99"/>
    <w:rsid w:val="00D90014"/>
    <w:rsid w:val="00DC3258"/>
    <w:rsid w:val="00E618AE"/>
    <w:rsid w:val="00E6790E"/>
    <w:rsid w:val="00EB5C7D"/>
    <w:rsid w:val="00EC5264"/>
    <w:rsid w:val="00ED76DC"/>
    <w:rsid w:val="00F53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2038F-7AD1-4016-972A-2D3DAAF6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408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69"/>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0311A8"/>
    <w:pPr>
      <w:autoSpaceDE w:val="0"/>
      <w:autoSpaceDN w:val="0"/>
      <w:adjustRightInd w:val="0"/>
      <w:spacing w:after="0" w:line="240" w:lineRule="auto"/>
    </w:pPr>
    <w:rPr>
      <w:rFonts w:ascii="Calibri" w:hAnsi="Calibri" w:cs="Calibri"/>
      <w:color w:val="000000"/>
      <w:sz w:val="24"/>
      <w:szCs w:val="24"/>
    </w:rPr>
  </w:style>
  <w:style w:type="paragraph" w:styleId="HTML">
    <w:name w:val="HTML Preformatted"/>
    <w:basedOn w:val="a"/>
    <w:link w:val="HTML0"/>
    <w:uiPriority w:val="99"/>
    <w:unhideWhenUsed/>
    <w:rsid w:val="00031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11A8"/>
    <w:rPr>
      <w:rFonts w:ascii="Courier New" w:eastAsia="Times New Roman" w:hAnsi="Courier New" w:cs="Courier New"/>
      <w:sz w:val="20"/>
      <w:szCs w:val="20"/>
      <w:lang w:eastAsia="ru-RU"/>
    </w:rPr>
  </w:style>
  <w:style w:type="character" w:customStyle="1" w:styleId="y2iqfc">
    <w:name w:val="y2iqfc"/>
    <w:basedOn w:val="a0"/>
    <w:rsid w:val="000311A8"/>
  </w:style>
  <w:style w:type="paragraph" w:styleId="a4">
    <w:name w:val="Balloon Text"/>
    <w:basedOn w:val="a"/>
    <w:link w:val="a5"/>
    <w:uiPriority w:val="99"/>
    <w:semiHidden/>
    <w:unhideWhenUsed/>
    <w:rsid w:val="005E57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5784"/>
    <w:rPr>
      <w:rFonts w:ascii="Tahoma" w:hAnsi="Tahoma" w:cs="Tahoma"/>
      <w:sz w:val="16"/>
      <w:szCs w:val="16"/>
    </w:rPr>
  </w:style>
  <w:style w:type="character" w:styleId="a6">
    <w:name w:val="Hyperlink"/>
    <w:basedOn w:val="a0"/>
    <w:uiPriority w:val="99"/>
    <w:semiHidden/>
    <w:unhideWhenUsed/>
    <w:rsid w:val="00324C7C"/>
    <w:rPr>
      <w:color w:val="0000FF"/>
      <w:u w:val="single"/>
    </w:rPr>
  </w:style>
  <w:style w:type="character" w:customStyle="1" w:styleId="30">
    <w:name w:val="Заголовок 3 Знак"/>
    <w:basedOn w:val="a0"/>
    <w:link w:val="3"/>
    <w:uiPriority w:val="9"/>
    <w:rsid w:val="002408FF"/>
    <w:rPr>
      <w:rFonts w:ascii="Times New Roman" w:eastAsia="Times New Roman" w:hAnsi="Times New Roman" w:cs="Times New Roman"/>
      <w:b/>
      <w:bCs/>
      <w:sz w:val="27"/>
      <w:szCs w:val="27"/>
      <w:lang w:eastAsia="ru-RU"/>
    </w:rPr>
  </w:style>
  <w:style w:type="character" w:customStyle="1" w:styleId="mw-headline">
    <w:name w:val="mw-headline"/>
    <w:basedOn w:val="a0"/>
    <w:rsid w:val="002408FF"/>
  </w:style>
  <w:style w:type="character" w:customStyle="1" w:styleId="mw-editsection">
    <w:name w:val="mw-editsection"/>
    <w:basedOn w:val="a0"/>
    <w:rsid w:val="002408FF"/>
  </w:style>
  <w:style w:type="character" w:customStyle="1" w:styleId="mw-editsection-bracket">
    <w:name w:val="mw-editsection-bracket"/>
    <w:basedOn w:val="a0"/>
    <w:rsid w:val="002408FF"/>
  </w:style>
  <w:style w:type="character" w:customStyle="1" w:styleId="mw-editsection-divider">
    <w:name w:val="mw-editsection-divider"/>
    <w:basedOn w:val="a0"/>
    <w:rsid w:val="002408FF"/>
  </w:style>
  <w:style w:type="paragraph" w:styleId="a7">
    <w:name w:val="Normal (Web)"/>
    <w:basedOn w:val="a"/>
    <w:uiPriority w:val="99"/>
    <w:semiHidden/>
    <w:unhideWhenUsed/>
    <w:rsid w:val="00574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math-mathml-inline">
    <w:name w:val="mwe-math-mathml-inline"/>
    <w:basedOn w:val="a0"/>
    <w:rsid w:val="00BD24C1"/>
  </w:style>
  <w:style w:type="character" w:customStyle="1" w:styleId="ts-math">
    <w:name w:val="ts-math"/>
    <w:basedOn w:val="a0"/>
    <w:rsid w:val="00BD24C1"/>
  </w:style>
  <w:style w:type="paragraph" w:styleId="a8">
    <w:name w:val="header"/>
    <w:basedOn w:val="a"/>
    <w:link w:val="a9"/>
    <w:uiPriority w:val="99"/>
    <w:unhideWhenUsed/>
    <w:rsid w:val="003A51BE"/>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3A51BE"/>
  </w:style>
  <w:style w:type="paragraph" w:styleId="aa">
    <w:name w:val="footer"/>
    <w:basedOn w:val="a"/>
    <w:link w:val="ab"/>
    <w:uiPriority w:val="99"/>
    <w:unhideWhenUsed/>
    <w:rsid w:val="003A51BE"/>
    <w:pPr>
      <w:tabs>
        <w:tab w:val="center" w:pos="4513"/>
        <w:tab w:val="right" w:pos="9026"/>
      </w:tabs>
      <w:spacing w:after="0" w:line="240" w:lineRule="auto"/>
    </w:pPr>
  </w:style>
  <w:style w:type="character" w:customStyle="1" w:styleId="ab">
    <w:name w:val="Нижний колонтитул Знак"/>
    <w:basedOn w:val="a0"/>
    <w:link w:val="aa"/>
    <w:uiPriority w:val="99"/>
    <w:rsid w:val="003A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1070">
      <w:bodyDiv w:val="1"/>
      <w:marLeft w:val="0"/>
      <w:marRight w:val="0"/>
      <w:marTop w:val="0"/>
      <w:marBottom w:val="0"/>
      <w:divBdr>
        <w:top w:val="none" w:sz="0" w:space="0" w:color="auto"/>
        <w:left w:val="none" w:sz="0" w:space="0" w:color="auto"/>
        <w:bottom w:val="none" w:sz="0" w:space="0" w:color="auto"/>
        <w:right w:val="none" w:sz="0" w:space="0" w:color="auto"/>
      </w:divBdr>
    </w:div>
    <w:div w:id="256450653">
      <w:bodyDiv w:val="1"/>
      <w:marLeft w:val="0"/>
      <w:marRight w:val="0"/>
      <w:marTop w:val="0"/>
      <w:marBottom w:val="0"/>
      <w:divBdr>
        <w:top w:val="none" w:sz="0" w:space="0" w:color="auto"/>
        <w:left w:val="none" w:sz="0" w:space="0" w:color="auto"/>
        <w:bottom w:val="none" w:sz="0" w:space="0" w:color="auto"/>
        <w:right w:val="none" w:sz="0" w:space="0" w:color="auto"/>
      </w:divBdr>
    </w:div>
    <w:div w:id="337272076">
      <w:bodyDiv w:val="1"/>
      <w:marLeft w:val="0"/>
      <w:marRight w:val="0"/>
      <w:marTop w:val="0"/>
      <w:marBottom w:val="0"/>
      <w:divBdr>
        <w:top w:val="none" w:sz="0" w:space="0" w:color="auto"/>
        <w:left w:val="none" w:sz="0" w:space="0" w:color="auto"/>
        <w:bottom w:val="none" w:sz="0" w:space="0" w:color="auto"/>
        <w:right w:val="none" w:sz="0" w:space="0" w:color="auto"/>
      </w:divBdr>
    </w:div>
    <w:div w:id="339167466">
      <w:bodyDiv w:val="1"/>
      <w:marLeft w:val="0"/>
      <w:marRight w:val="0"/>
      <w:marTop w:val="0"/>
      <w:marBottom w:val="0"/>
      <w:divBdr>
        <w:top w:val="none" w:sz="0" w:space="0" w:color="auto"/>
        <w:left w:val="none" w:sz="0" w:space="0" w:color="auto"/>
        <w:bottom w:val="none" w:sz="0" w:space="0" w:color="auto"/>
        <w:right w:val="none" w:sz="0" w:space="0" w:color="auto"/>
      </w:divBdr>
    </w:div>
    <w:div w:id="524908945">
      <w:bodyDiv w:val="1"/>
      <w:marLeft w:val="0"/>
      <w:marRight w:val="0"/>
      <w:marTop w:val="0"/>
      <w:marBottom w:val="0"/>
      <w:divBdr>
        <w:top w:val="none" w:sz="0" w:space="0" w:color="auto"/>
        <w:left w:val="none" w:sz="0" w:space="0" w:color="auto"/>
        <w:bottom w:val="none" w:sz="0" w:space="0" w:color="auto"/>
        <w:right w:val="none" w:sz="0" w:space="0" w:color="auto"/>
      </w:divBdr>
    </w:div>
    <w:div w:id="538009420">
      <w:bodyDiv w:val="1"/>
      <w:marLeft w:val="0"/>
      <w:marRight w:val="0"/>
      <w:marTop w:val="0"/>
      <w:marBottom w:val="0"/>
      <w:divBdr>
        <w:top w:val="none" w:sz="0" w:space="0" w:color="auto"/>
        <w:left w:val="none" w:sz="0" w:space="0" w:color="auto"/>
        <w:bottom w:val="none" w:sz="0" w:space="0" w:color="auto"/>
        <w:right w:val="none" w:sz="0" w:space="0" w:color="auto"/>
      </w:divBdr>
    </w:div>
    <w:div w:id="680856139">
      <w:bodyDiv w:val="1"/>
      <w:marLeft w:val="0"/>
      <w:marRight w:val="0"/>
      <w:marTop w:val="0"/>
      <w:marBottom w:val="0"/>
      <w:divBdr>
        <w:top w:val="none" w:sz="0" w:space="0" w:color="auto"/>
        <w:left w:val="none" w:sz="0" w:space="0" w:color="auto"/>
        <w:bottom w:val="none" w:sz="0" w:space="0" w:color="auto"/>
        <w:right w:val="none" w:sz="0" w:space="0" w:color="auto"/>
      </w:divBdr>
    </w:div>
    <w:div w:id="698169156">
      <w:bodyDiv w:val="1"/>
      <w:marLeft w:val="0"/>
      <w:marRight w:val="0"/>
      <w:marTop w:val="0"/>
      <w:marBottom w:val="0"/>
      <w:divBdr>
        <w:top w:val="none" w:sz="0" w:space="0" w:color="auto"/>
        <w:left w:val="none" w:sz="0" w:space="0" w:color="auto"/>
        <w:bottom w:val="none" w:sz="0" w:space="0" w:color="auto"/>
        <w:right w:val="none" w:sz="0" w:space="0" w:color="auto"/>
      </w:divBdr>
    </w:div>
    <w:div w:id="768819948">
      <w:bodyDiv w:val="1"/>
      <w:marLeft w:val="0"/>
      <w:marRight w:val="0"/>
      <w:marTop w:val="0"/>
      <w:marBottom w:val="0"/>
      <w:divBdr>
        <w:top w:val="none" w:sz="0" w:space="0" w:color="auto"/>
        <w:left w:val="none" w:sz="0" w:space="0" w:color="auto"/>
        <w:bottom w:val="none" w:sz="0" w:space="0" w:color="auto"/>
        <w:right w:val="none" w:sz="0" w:space="0" w:color="auto"/>
      </w:divBdr>
    </w:div>
    <w:div w:id="782770339">
      <w:bodyDiv w:val="1"/>
      <w:marLeft w:val="0"/>
      <w:marRight w:val="0"/>
      <w:marTop w:val="0"/>
      <w:marBottom w:val="0"/>
      <w:divBdr>
        <w:top w:val="none" w:sz="0" w:space="0" w:color="auto"/>
        <w:left w:val="none" w:sz="0" w:space="0" w:color="auto"/>
        <w:bottom w:val="none" w:sz="0" w:space="0" w:color="auto"/>
        <w:right w:val="none" w:sz="0" w:space="0" w:color="auto"/>
      </w:divBdr>
    </w:div>
    <w:div w:id="873881681">
      <w:bodyDiv w:val="1"/>
      <w:marLeft w:val="0"/>
      <w:marRight w:val="0"/>
      <w:marTop w:val="0"/>
      <w:marBottom w:val="0"/>
      <w:divBdr>
        <w:top w:val="none" w:sz="0" w:space="0" w:color="auto"/>
        <w:left w:val="none" w:sz="0" w:space="0" w:color="auto"/>
        <w:bottom w:val="none" w:sz="0" w:space="0" w:color="auto"/>
        <w:right w:val="none" w:sz="0" w:space="0" w:color="auto"/>
      </w:divBdr>
    </w:div>
    <w:div w:id="896017288">
      <w:bodyDiv w:val="1"/>
      <w:marLeft w:val="0"/>
      <w:marRight w:val="0"/>
      <w:marTop w:val="0"/>
      <w:marBottom w:val="0"/>
      <w:divBdr>
        <w:top w:val="none" w:sz="0" w:space="0" w:color="auto"/>
        <w:left w:val="none" w:sz="0" w:space="0" w:color="auto"/>
        <w:bottom w:val="none" w:sz="0" w:space="0" w:color="auto"/>
        <w:right w:val="none" w:sz="0" w:space="0" w:color="auto"/>
      </w:divBdr>
    </w:div>
    <w:div w:id="1128356710">
      <w:bodyDiv w:val="1"/>
      <w:marLeft w:val="0"/>
      <w:marRight w:val="0"/>
      <w:marTop w:val="0"/>
      <w:marBottom w:val="0"/>
      <w:divBdr>
        <w:top w:val="none" w:sz="0" w:space="0" w:color="auto"/>
        <w:left w:val="none" w:sz="0" w:space="0" w:color="auto"/>
        <w:bottom w:val="none" w:sz="0" w:space="0" w:color="auto"/>
        <w:right w:val="none" w:sz="0" w:space="0" w:color="auto"/>
      </w:divBdr>
    </w:div>
    <w:div w:id="1287275730">
      <w:bodyDiv w:val="1"/>
      <w:marLeft w:val="0"/>
      <w:marRight w:val="0"/>
      <w:marTop w:val="0"/>
      <w:marBottom w:val="0"/>
      <w:divBdr>
        <w:top w:val="none" w:sz="0" w:space="0" w:color="auto"/>
        <w:left w:val="none" w:sz="0" w:space="0" w:color="auto"/>
        <w:bottom w:val="none" w:sz="0" w:space="0" w:color="auto"/>
        <w:right w:val="none" w:sz="0" w:space="0" w:color="auto"/>
      </w:divBdr>
    </w:div>
    <w:div w:id="1592935444">
      <w:bodyDiv w:val="1"/>
      <w:marLeft w:val="0"/>
      <w:marRight w:val="0"/>
      <w:marTop w:val="0"/>
      <w:marBottom w:val="0"/>
      <w:divBdr>
        <w:top w:val="none" w:sz="0" w:space="0" w:color="auto"/>
        <w:left w:val="none" w:sz="0" w:space="0" w:color="auto"/>
        <w:bottom w:val="none" w:sz="0" w:space="0" w:color="auto"/>
        <w:right w:val="none" w:sz="0" w:space="0" w:color="auto"/>
      </w:divBdr>
    </w:div>
    <w:div w:id="1674068303">
      <w:bodyDiv w:val="1"/>
      <w:marLeft w:val="0"/>
      <w:marRight w:val="0"/>
      <w:marTop w:val="0"/>
      <w:marBottom w:val="0"/>
      <w:divBdr>
        <w:top w:val="none" w:sz="0" w:space="0" w:color="auto"/>
        <w:left w:val="none" w:sz="0" w:space="0" w:color="auto"/>
        <w:bottom w:val="none" w:sz="0" w:space="0" w:color="auto"/>
        <w:right w:val="none" w:sz="0" w:space="0" w:color="auto"/>
      </w:divBdr>
    </w:div>
    <w:div w:id="1689915939">
      <w:bodyDiv w:val="1"/>
      <w:marLeft w:val="0"/>
      <w:marRight w:val="0"/>
      <w:marTop w:val="0"/>
      <w:marBottom w:val="0"/>
      <w:divBdr>
        <w:top w:val="none" w:sz="0" w:space="0" w:color="auto"/>
        <w:left w:val="none" w:sz="0" w:space="0" w:color="auto"/>
        <w:bottom w:val="none" w:sz="0" w:space="0" w:color="auto"/>
        <w:right w:val="none" w:sz="0" w:space="0" w:color="auto"/>
      </w:divBdr>
    </w:div>
    <w:div w:id="17510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https://en.wikipedia.org/wiki/Linear_discriminant_analysis" TargetMode="Externa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yperlink" Target="http://chembench.mml.unc.edu/"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s://en.wikipedia.org/wiki/Partial_least_squares_regression" TargetMode="External"/><Relationship Id="rId40" Type="http://schemas.openxmlformats.org/officeDocument/2006/relationships/hyperlink" Target="https://ru.wikipedia.org/wiki/Random_forest" TargetMode="External"/><Relationship Id="rId45" Type="http://schemas.openxmlformats.org/officeDocument/2006/relationships/hyperlink" Target="https://ru.wikipedia.org/wiki/%D0%A2%D0%B5%D0%BC%D0%BF%D0%B5%D1%80%D0%B0%D1%82%D1%83%D1%80%D0%B0_%D0%BF%D0%BB%D0%B0%D0%B2%D0%BB%D0%B5%D0%BD%D0%B8%D1%8F" TargetMode="Externa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hyperlink" Target="https://ru.wikipedia.org/wiki/%D0%A0%D0%B5%D0%B3%D1%80%D0%B5%D1%81%D1%81%D0%B8%D0%BE%D0%BD%D0%BD%D1%8B%D0%B9_%D0%B0%D0%BD%D0%B0%D0%BB%D0%B8%D0%B7"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hyperlink" Target="https://ru.wikipedia.org/wiki/%D0%9A%D1%80%D0%B8%D1%82%D0%B8%D1%87%D0%B5%D1%81%D0%BA%D0%B0%D1%8F_%D1%82%D0%B5%D0%BC%D0%BF%D0%B5%D1%80%D0%B0%D1%82%D1%83%D1%80%D0%B0"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png"/><Relationship Id="rId43" Type="http://schemas.openxmlformats.org/officeDocument/2006/relationships/hyperlink" Target="https://ru.wikipedia.org/wiki/%D0%A2%D0%B5%D0%BC%D0%BF%D0%B5%D1%80%D0%B0%D1%82%D1%83%D1%80%D0%B0_%D0%BA%D0%B8%D0%BF%D0%B5%D0%BD%D0%B8%D1%8F" TargetMode="External"/><Relationship Id="rId48"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yperlink" Target="https://ru.wikipedia.org/wiki/Random_forest" TargetMode="External"/><Relationship Id="rId46" Type="http://schemas.openxmlformats.org/officeDocument/2006/relationships/header" Target="header1.xml"/><Relationship Id="rId20" Type="http://schemas.openxmlformats.org/officeDocument/2006/relationships/image" Target="media/image14.emf"/><Relationship Id="rId41" Type="http://schemas.openxmlformats.org/officeDocument/2006/relationships/hyperlink" Target="http://ochem.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17</Pages>
  <Words>3676</Words>
  <Characters>20958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Nigar</cp:lastModifiedBy>
  <cp:revision>16</cp:revision>
  <cp:lastPrinted>2022-01-21T10:24:00Z</cp:lastPrinted>
  <dcterms:created xsi:type="dcterms:W3CDTF">2022-01-10T09:06:00Z</dcterms:created>
  <dcterms:modified xsi:type="dcterms:W3CDTF">2022-03-17T08:17:00Z</dcterms:modified>
</cp:coreProperties>
</file>